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5A8884" w14:textId="77777777" w:rsidR="00C87B38" w:rsidRPr="009F0F26" w:rsidRDefault="00C87B38" w:rsidP="009F0F26">
      <w:pPr>
        <w:spacing w:line="276" w:lineRule="auto"/>
        <w:jc w:val="center"/>
        <w:rPr>
          <w:rFonts w:ascii="Calibri" w:hAnsi="Calibri" w:cs="Calibri"/>
          <w:b/>
          <w:bCs/>
          <w:u w:val="single"/>
        </w:rPr>
      </w:pPr>
      <w:r w:rsidRPr="009F0F26">
        <w:rPr>
          <w:rFonts w:ascii="Calibri" w:hAnsi="Calibri" w:cs="Calibri"/>
          <w:b/>
          <w:bCs/>
        </w:rPr>
        <w:t>Sunway Medical Centre Independent Research Ethics Committee (SREC)</w:t>
      </w:r>
    </w:p>
    <w:p w14:paraId="243421D9" w14:textId="77777777" w:rsidR="00C87B38" w:rsidRPr="009F0F26" w:rsidRDefault="00C87B38" w:rsidP="009F0F26">
      <w:pPr>
        <w:spacing w:line="276" w:lineRule="auto"/>
        <w:rPr>
          <w:rFonts w:ascii="Calibri" w:hAnsi="Calibri" w:cs="Calibri"/>
          <w:b/>
          <w:bCs/>
          <w:u w:val="single"/>
        </w:rPr>
      </w:pPr>
    </w:p>
    <w:p w14:paraId="7F0338E7" w14:textId="77777777" w:rsidR="00C87B38" w:rsidRPr="009F0F26" w:rsidRDefault="00C87B38" w:rsidP="00FD7B0E">
      <w:pPr>
        <w:spacing w:line="276" w:lineRule="auto"/>
        <w:jc w:val="center"/>
        <w:rPr>
          <w:rFonts w:ascii="Calibri" w:hAnsi="Calibri" w:cs="Calibri"/>
          <w:b/>
          <w:bCs/>
          <w:u w:val="single"/>
        </w:rPr>
      </w:pPr>
      <w:r>
        <w:rPr>
          <w:rFonts w:ascii="Calibri" w:hAnsi="Calibri" w:cs="Calibri"/>
          <w:b/>
          <w:bCs/>
          <w:u w:val="single"/>
        </w:rPr>
        <w:t>SREC APPLICATION GUIDELINES</w:t>
      </w:r>
    </w:p>
    <w:p w14:paraId="39AAE32A" w14:textId="77777777" w:rsidR="00C87B38" w:rsidRPr="00DD7A56" w:rsidRDefault="00C87B38" w:rsidP="004E0613">
      <w:pPr>
        <w:spacing w:line="276" w:lineRule="auto"/>
        <w:jc w:val="center"/>
        <w:rPr>
          <w:rFonts w:ascii="Arial" w:hAnsi="Arial" w:cs="Arial"/>
          <w:b/>
          <w:bCs/>
          <w:sz w:val="20"/>
          <w:szCs w:val="20"/>
          <w:u w:val="single"/>
        </w:rPr>
      </w:pPr>
    </w:p>
    <w:p w14:paraId="6BD995CD" w14:textId="77777777" w:rsidR="00C87B38" w:rsidRPr="00466E28" w:rsidRDefault="00C87B38" w:rsidP="004E0613">
      <w:pPr>
        <w:tabs>
          <w:tab w:val="right" w:pos="8640"/>
        </w:tabs>
        <w:spacing w:line="276" w:lineRule="auto"/>
        <w:rPr>
          <w:rFonts w:ascii="Arial" w:hAnsi="Arial" w:cs="Arial"/>
          <w:sz w:val="20"/>
          <w:szCs w:val="20"/>
        </w:rPr>
      </w:pPr>
    </w:p>
    <w:p w14:paraId="1554C79F" w14:textId="77777777" w:rsidR="00C87B38" w:rsidRPr="00466E28" w:rsidRDefault="00C87B38" w:rsidP="004E0613">
      <w:pPr>
        <w:pStyle w:val="MessageHeader"/>
        <w:tabs>
          <w:tab w:val="clear" w:pos="720"/>
          <w:tab w:val="num" w:pos="360"/>
        </w:tabs>
        <w:spacing w:line="276" w:lineRule="auto"/>
        <w:ind w:left="360"/>
        <w:rPr>
          <w:b w:val="0"/>
          <w:bCs w:val="0"/>
        </w:rPr>
      </w:pPr>
      <w:r w:rsidRPr="00466E28">
        <w:rPr>
          <w:b w:val="0"/>
          <w:bCs w:val="0"/>
        </w:rPr>
        <w:t xml:space="preserve">ABOUT SREC </w:t>
      </w:r>
    </w:p>
    <w:p w14:paraId="707AD2D6" w14:textId="77777777" w:rsidR="00C87B38" w:rsidRPr="00466E28" w:rsidRDefault="00C87B38" w:rsidP="004E0613">
      <w:pPr>
        <w:pStyle w:val="MessageHeader"/>
        <w:tabs>
          <w:tab w:val="clear" w:pos="720"/>
        </w:tabs>
        <w:spacing w:line="276" w:lineRule="auto"/>
        <w:ind w:left="360" w:firstLine="0"/>
        <w:rPr>
          <w:rFonts w:cs="Times New Roman"/>
          <w:b w:val="0"/>
          <w:bCs w:val="0"/>
        </w:rPr>
      </w:pPr>
    </w:p>
    <w:p w14:paraId="32F73ECC" w14:textId="77777777" w:rsidR="00C87B38" w:rsidRPr="00466E28" w:rsidRDefault="00C87B38" w:rsidP="004E0613">
      <w:pPr>
        <w:tabs>
          <w:tab w:val="right" w:pos="8640"/>
        </w:tabs>
        <w:spacing w:line="276" w:lineRule="auto"/>
        <w:jc w:val="both"/>
        <w:rPr>
          <w:rFonts w:ascii="Arial" w:hAnsi="Arial" w:cs="Arial"/>
          <w:sz w:val="20"/>
          <w:szCs w:val="20"/>
        </w:rPr>
      </w:pPr>
      <w:r w:rsidRPr="00466E28">
        <w:rPr>
          <w:rFonts w:ascii="Arial" w:hAnsi="Arial" w:cs="Arial"/>
          <w:sz w:val="20"/>
          <w:szCs w:val="20"/>
        </w:rPr>
        <w:t xml:space="preserve">SREC stands for the </w:t>
      </w:r>
      <w:r w:rsidRPr="00466E28">
        <w:rPr>
          <w:rFonts w:ascii="Arial" w:hAnsi="Arial" w:cs="Arial"/>
          <w:sz w:val="20"/>
          <w:szCs w:val="20"/>
          <w:u w:val="single"/>
        </w:rPr>
        <w:t>S</w:t>
      </w:r>
      <w:r w:rsidRPr="00466E28">
        <w:rPr>
          <w:rFonts w:ascii="Arial" w:hAnsi="Arial" w:cs="Arial"/>
          <w:sz w:val="20"/>
          <w:szCs w:val="20"/>
        </w:rPr>
        <w:t xml:space="preserve">unway Medical Centre Independent </w:t>
      </w:r>
      <w:r w:rsidRPr="00466E28">
        <w:rPr>
          <w:rFonts w:ascii="Arial" w:hAnsi="Arial" w:cs="Arial"/>
          <w:sz w:val="20"/>
          <w:szCs w:val="20"/>
          <w:u w:val="single"/>
        </w:rPr>
        <w:t>R</w:t>
      </w:r>
      <w:r w:rsidRPr="00466E28">
        <w:rPr>
          <w:rFonts w:ascii="Arial" w:hAnsi="Arial" w:cs="Arial"/>
          <w:sz w:val="20"/>
          <w:szCs w:val="20"/>
        </w:rPr>
        <w:t xml:space="preserve">esearch </w:t>
      </w:r>
      <w:r w:rsidRPr="00466E28">
        <w:rPr>
          <w:rFonts w:ascii="Arial" w:hAnsi="Arial" w:cs="Arial"/>
          <w:sz w:val="20"/>
          <w:szCs w:val="20"/>
          <w:u w:val="single"/>
        </w:rPr>
        <w:t>E</w:t>
      </w:r>
      <w:r w:rsidRPr="00466E28">
        <w:rPr>
          <w:rFonts w:ascii="Arial" w:hAnsi="Arial" w:cs="Arial"/>
          <w:sz w:val="20"/>
          <w:szCs w:val="20"/>
        </w:rPr>
        <w:t xml:space="preserve">thics </w:t>
      </w:r>
      <w:r w:rsidRPr="00466E28">
        <w:rPr>
          <w:rFonts w:ascii="Arial" w:hAnsi="Arial" w:cs="Arial"/>
          <w:sz w:val="20"/>
          <w:szCs w:val="20"/>
          <w:u w:val="single"/>
        </w:rPr>
        <w:t>C</w:t>
      </w:r>
      <w:r w:rsidRPr="00466E28">
        <w:rPr>
          <w:rFonts w:ascii="Arial" w:hAnsi="Arial" w:cs="Arial"/>
          <w:sz w:val="20"/>
          <w:szCs w:val="20"/>
        </w:rPr>
        <w:t>ommittee. It is a committee established to provide independent, competent, and timely review of the ethics of proposed research or studies in Sunway Medical Centre. In providing its review, SREC conforms to the Operational Guidelines for Ethics Committees That Review Biomedical Research (2000) set by WHO. SREC members comprise of multidisciplinary and multisectorial members with relevant scientific expertise as well as laypersons representing the interests and the concerns of the community. The SunMed Clinical Research Centre of Sunway Medical Centre acts as the Secretariat to SREC.</w:t>
      </w:r>
    </w:p>
    <w:p w14:paraId="5230F70B" w14:textId="77777777" w:rsidR="00C87B38" w:rsidRPr="00466E28" w:rsidRDefault="00C87B38" w:rsidP="004E0613">
      <w:pPr>
        <w:tabs>
          <w:tab w:val="right" w:pos="8640"/>
        </w:tabs>
        <w:spacing w:line="276" w:lineRule="auto"/>
        <w:jc w:val="both"/>
        <w:rPr>
          <w:rFonts w:ascii="Arial" w:hAnsi="Arial" w:cs="Arial"/>
          <w:sz w:val="20"/>
          <w:szCs w:val="20"/>
        </w:rPr>
      </w:pPr>
    </w:p>
    <w:p w14:paraId="3B824028" w14:textId="77777777" w:rsidR="00C87B38" w:rsidRPr="00466E28" w:rsidRDefault="00C87B38" w:rsidP="004E0613">
      <w:pPr>
        <w:pStyle w:val="MessageHeader"/>
        <w:tabs>
          <w:tab w:val="clear" w:pos="720"/>
          <w:tab w:val="num" w:pos="360"/>
        </w:tabs>
        <w:spacing w:line="276" w:lineRule="auto"/>
        <w:ind w:left="360"/>
        <w:rPr>
          <w:b w:val="0"/>
          <w:bCs w:val="0"/>
        </w:rPr>
      </w:pPr>
      <w:r w:rsidRPr="00466E28">
        <w:rPr>
          <w:b w:val="0"/>
          <w:bCs w:val="0"/>
        </w:rPr>
        <w:t>SREC RESPONSIBILITES</w:t>
      </w:r>
    </w:p>
    <w:p w14:paraId="0EE40C3C" w14:textId="77777777" w:rsidR="00C87B38" w:rsidRPr="00466E28" w:rsidRDefault="00C87B38" w:rsidP="004E0613">
      <w:pPr>
        <w:tabs>
          <w:tab w:val="right" w:pos="8640"/>
        </w:tabs>
        <w:spacing w:line="276" w:lineRule="auto"/>
        <w:jc w:val="both"/>
        <w:rPr>
          <w:rFonts w:ascii="Arial" w:hAnsi="Arial" w:cs="Arial"/>
          <w:sz w:val="20"/>
          <w:szCs w:val="20"/>
        </w:rPr>
      </w:pPr>
    </w:p>
    <w:p w14:paraId="5DB61B22" w14:textId="77777777" w:rsidR="00C87B38" w:rsidRPr="00466E28" w:rsidRDefault="00C87B38" w:rsidP="004E0613">
      <w:pPr>
        <w:tabs>
          <w:tab w:val="right" w:pos="8640"/>
        </w:tabs>
        <w:spacing w:line="276" w:lineRule="auto"/>
        <w:jc w:val="both"/>
        <w:rPr>
          <w:rFonts w:ascii="Arial" w:hAnsi="Arial" w:cs="Arial"/>
          <w:sz w:val="20"/>
          <w:szCs w:val="20"/>
        </w:rPr>
      </w:pPr>
      <w:r w:rsidRPr="00466E28">
        <w:rPr>
          <w:rFonts w:ascii="Arial" w:hAnsi="Arial" w:cs="Arial"/>
          <w:sz w:val="20"/>
          <w:szCs w:val="20"/>
        </w:rPr>
        <w:t xml:space="preserve">The purpose of SREC in reviewing all proposed research in Sunway Medical Centre is to safeguard the dignity, rights, safety and well-being of all actual or potential research subjects. SREC strives to ensure that all research is conducted in accordance with the International Conference of Harmonisation (ICH) (1996) and Malaysian Guidelines for Good Clinical Practice (GCP) (2004). SREC holds two-monthly meetings or a specially arranged meeting to review applications and notifies the applicant of the decision in writing within 45 days of receiving a complete submission. </w:t>
      </w:r>
    </w:p>
    <w:p w14:paraId="2E3BD02D" w14:textId="77777777" w:rsidR="00C87B38" w:rsidRPr="00466E28" w:rsidRDefault="00C87B38" w:rsidP="004E0613">
      <w:pPr>
        <w:tabs>
          <w:tab w:val="right" w:pos="8640"/>
        </w:tabs>
        <w:spacing w:line="276" w:lineRule="auto"/>
        <w:jc w:val="both"/>
        <w:rPr>
          <w:rFonts w:ascii="Arial" w:hAnsi="Arial" w:cs="Arial"/>
          <w:sz w:val="20"/>
          <w:szCs w:val="20"/>
        </w:rPr>
      </w:pPr>
    </w:p>
    <w:p w14:paraId="47AE2C9B" w14:textId="77777777" w:rsidR="00C87B38" w:rsidRPr="00466E28" w:rsidRDefault="00C87B38" w:rsidP="004E0613">
      <w:pPr>
        <w:numPr>
          <w:ilvl w:val="0"/>
          <w:numId w:val="13"/>
        </w:numPr>
        <w:tabs>
          <w:tab w:val="right" w:pos="8640"/>
        </w:tabs>
        <w:spacing w:line="276" w:lineRule="auto"/>
        <w:jc w:val="both"/>
        <w:rPr>
          <w:rFonts w:ascii="Arial" w:hAnsi="Arial" w:cs="Arial"/>
          <w:sz w:val="20"/>
          <w:szCs w:val="20"/>
        </w:rPr>
      </w:pPr>
      <w:r w:rsidRPr="00466E28">
        <w:rPr>
          <w:rFonts w:ascii="Arial" w:hAnsi="Arial" w:cs="Arial"/>
          <w:sz w:val="20"/>
          <w:szCs w:val="20"/>
        </w:rPr>
        <w:t>TYPES OF RESEARCH THAT NEED ETHICAL REVIEW</w:t>
      </w:r>
    </w:p>
    <w:p w14:paraId="7FF2237A" w14:textId="77777777" w:rsidR="00C87B38" w:rsidRPr="00466E28" w:rsidRDefault="00C87B38" w:rsidP="004E0613">
      <w:pPr>
        <w:tabs>
          <w:tab w:val="right" w:pos="8640"/>
        </w:tabs>
        <w:spacing w:line="276" w:lineRule="auto"/>
        <w:jc w:val="both"/>
        <w:rPr>
          <w:rFonts w:ascii="Arial" w:hAnsi="Arial" w:cs="Arial"/>
          <w:sz w:val="20"/>
          <w:szCs w:val="20"/>
        </w:rPr>
      </w:pPr>
    </w:p>
    <w:p w14:paraId="0747F21D" w14:textId="77777777" w:rsidR="00C87B38" w:rsidRPr="00466E28" w:rsidRDefault="00C87B38" w:rsidP="004E0613">
      <w:pPr>
        <w:tabs>
          <w:tab w:val="right" w:pos="8640"/>
        </w:tabs>
        <w:spacing w:line="276" w:lineRule="auto"/>
        <w:jc w:val="both"/>
        <w:rPr>
          <w:rFonts w:ascii="Arial" w:hAnsi="Arial" w:cs="Arial"/>
          <w:sz w:val="20"/>
          <w:szCs w:val="20"/>
        </w:rPr>
      </w:pPr>
      <w:r w:rsidRPr="00466E28">
        <w:rPr>
          <w:rFonts w:ascii="Arial" w:hAnsi="Arial" w:cs="Arial"/>
          <w:sz w:val="20"/>
          <w:szCs w:val="20"/>
        </w:rPr>
        <w:t>All research conducted on human participants (Sunway Medical Centre patients) are reviewed by SREC. This includes research on pharmaceuticals, medical devices, medical radiation and imaging, surgical procedures, medical records, and biological samples, as well as epidemiological, social and psychological investigations.</w:t>
      </w:r>
    </w:p>
    <w:p w14:paraId="6E200080" w14:textId="77777777" w:rsidR="00C87B38" w:rsidRPr="00466E28" w:rsidRDefault="00C87B38" w:rsidP="004E0613">
      <w:pPr>
        <w:tabs>
          <w:tab w:val="right" w:pos="8640"/>
        </w:tabs>
        <w:spacing w:line="276" w:lineRule="auto"/>
        <w:jc w:val="both"/>
        <w:rPr>
          <w:rFonts w:ascii="Arial" w:hAnsi="Arial" w:cs="Arial"/>
          <w:sz w:val="20"/>
          <w:szCs w:val="20"/>
        </w:rPr>
      </w:pPr>
    </w:p>
    <w:p w14:paraId="5CC010A8" w14:textId="77777777" w:rsidR="00C87B38" w:rsidRPr="00466E28" w:rsidRDefault="00C87B38" w:rsidP="004E0613">
      <w:pPr>
        <w:numPr>
          <w:ilvl w:val="0"/>
          <w:numId w:val="13"/>
        </w:numPr>
        <w:tabs>
          <w:tab w:val="right" w:pos="8640"/>
        </w:tabs>
        <w:spacing w:line="276" w:lineRule="auto"/>
        <w:jc w:val="both"/>
        <w:rPr>
          <w:rFonts w:ascii="Arial" w:hAnsi="Arial" w:cs="Arial"/>
          <w:sz w:val="20"/>
          <w:szCs w:val="20"/>
        </w:rPr>
      </w:pPr>
      <w:r w:rsidRPr="00466E28">
        <w:rPr>
          <w:rFonts w:ascii="Arial" w:hAnsi="Arial" w:cs="Arial"/>
          <w:sz w:val="20"/>
          <w:szCs w:val="20"/>
        </w:rPr>
        <w:t>APPLICATION FOR SREC ETHICAL REVIEW</w:t>
      </w:r>
    </w:p>
    <w:p w14:paraId="4F4BD512" w14:textId="77777777" w:rsidR="00C87B38" w:rsidRPr="00466E28" w:rsidRDefault="00C87B38" w:rsidP="004E0613">
      <w:pPr>
        <w:tabs>
          <w:tab w:val="right" w:pos="8640"/>
        </w:tabs>
        <w:spacing w:line="276" w:lineRule="auto"/>
        <w:jc w:val="both"/>
        <w:rPr>
          <w:rFonts w:ascii="Arial" w:hAnsi="Arial" w:cs="Arial"/>
          <w:sz w:val="20"/>
          <w:szCs w:val="20"/>
        </w:rPr>
      </w:pPr>
    </w:p>
    <w:p w14:paraId="2B39FDCA" w14:textId="77777777" w:rsidR="00C87B38" w:rsidRPr="00466E28" w:rsidRDefault="00C87B38" w:rsidP="004E0613">
      <w:pPr>
        <w:tabs>
          <w:tab w:val="right" w:pos="8640"/>
        </w:tabs>
        <w:spacing w:line="276" w:lineRule="auto"/>
        <w:jc w:val="both"/>
        <w:rPr>
          <w:rFonts w:ascii="Arial" w:hAnsi="Arial" w:cs="Arial"/>
          <w:sz w:val="20"/>
          <w:szCs w:val="20"/>
        </w:rPr>
      </w:pPr>
      <w:r w:rsidRPr="00466E28">
        <w:rPr>
          <w:rFonts w:ascii="Arial" w:hAnsi="Arial" w:cs="Arial"/>
          <w:sz w:val="20"/>
          <w:szCs w:val="20"/>
        </w:rPr>
        <w:t>All research to be conducted in Sunway Medical Centre will need to apply for SREC approval. In the case of those who have applied to the MREC/Monash, approval from these bodies is acceptable with the proviso that issues impacting Sunway Medical Centre or its patients be given due consideration. This would be done through an expedited review process by SREC.</w:t>
      </w:r>
    </w:p>
    <w:p w14:paraId="6AC9F796" w14:textId="77777777" w:rsidR="00C87B38" w:rsidRPr="00466E28" w:rsidRDefault="00C87B38" w:rsidP="004E0613">
      <w:pPr>
        <w:tabs>
          <w:tab w:val="right" w:pos="8640"/>
        </w:tabs>
        <w:spacing w:line="276" w:lineRule="auto"/>
        <w:jc w:val="both"/>
        <w:rPr>
          <w:rFonts w:ascii="Arial" w:hAnsi="Arial" w:cs="Arial"/>
          <w:sz w:val="20"/>
          <w:szCs w:val="20"/>
        </w:rPr>
      </w:pPr>
    </w:p>
    <w:p w14:paraId="612C2116" w14:textId="77777777" w:rsidR="00C87B38" w:rsidRPr="00466E28" w:rsidRDefault="00C87B38" w:rsidP="004E0613">
      <w:pPr>
        <w:tabs>
          <w:tab w:val="right" w:pos="8640"/>
        </w:tabs>
        <w:spacing w:line="276" w:lineRule="auto"/>
        <w:jc w:val="both"/>
        <w:rPr>
          <w:rFonts w:ascii="Arial" w:hAnsi="Arial" w:cs="Arial"/>
          <w:sz w:val="20"/>
          <w:szCs w:val="20"/>
        </w:rPr>
      </w:pPr>
      <w:r w:rsidRPr="00466E28">
        <w:rPr>
          <w:rFonts w:ascii="Arial" w:hAnsi="Arial" w:cs="Arial"/>
          <w:sz w:val="20"/>
          <w:szCs w:val="20"/>
        </w:rPr>
        <w:t>All applications must be typewritten in English and submitted in hard</w:t>
      </w:r>
      <w:r w:rsidR="007575B9">
        <w:rPr>
          <w:rFonts w:ascii="Arial" w:hAnsi="Arial" w:cs="Arial"/>
          <w:sz w:val="20"/>
          <w:szCs w:val="20"/>
        </w:rPr>
        <w:t>copy</w:t>
      </w:r>
      <w:r w:rsidRPr="00466E28">
        <w:rPr>
          <w:rFonts w:ascii="Arial" w:hAnsi="Arial" w:cs="Arial"/>
          <w:sz w:val="20"/>
          <w:szCs w:val="20"/>
        </w:rPr>
        <w:t xml:space="preserve"> </w:t>
      </w:r>
      <w:r w:rsidR="007575B9">
        <w:rPr>
          <w:rFonts w:ascii="Arial" w:hAnsi="Arial" w:cs="Arial"/>
          <w:sz w:val="20"/>
          <w:szCs w:val="20"/>
        </w:rPr>
        <w:t>as well as</w:t>
      </w:r>
      <w:r w:rsidR="007575B9" w:rsidRPr="007575B9">
        <w:rPr>
          <w:rFonts w:ascii="Arial" w:hAnsi="Arial" w:cs="Arial"/>
          <w:sz w:val="20"/>
          <w:szCs w:val="20"/>
        </w:rPr>
        <w:t xml:space="preserve"> soft</w:t>
      </w:r>
      <w:r w:rsidR="007575B9">
        <w:rPr>
          <w:rFonts w:ascii="Arial" w:hAnsi="Arial" w:cs="Arial"/>
          <w:sz w:val="20"/>
          <w:szCs w:val="20"/>
        </w:rPr>
        <w:t>c</w:t>
      </w:r>
      <w:r w:rsidR="007575B9" w:rsidRPr="007575B9">
        <w:rPr>
          <w:rFonts w:ascii="Arial" w:hAnsi="Arial" w:cs="Arial"/>
          <w:sz w:val="20"/>
          <w:szCs w:val="20"/>
        </w:rPr>
        <w:t>opy</w:t>
      </w:r>
      <w:r w:rsidR="007575B9">
        <w:rPr>
          <w:rFonts w:ascii="Arial" w:hAnsi="Arial" w:cs="Arial"/>
          <w:sz w:val="20"/>
          <w:szCs w:val="20"/>
        </w:rPr>
        <w:t xml:space="preserve"> of submission dossiers </w:t>
      </w:r>
      <w:r w:rsidRPr="00466E28">
        <w:rPr>
          <w:rFonts w:ascii="Arial" w:hAnsi="Arial" w:cs="Arial"/>
          <w:sz w:val="20"/>
          <w:szCs w:val="20"/>
        </w:rPr>
        <w:t>by a qualified researcher (principal investigator) who is responsible for the ethical and scientific conduct of the research. Applications submitted by a corresponding person on behalf of the principal investigator must be initialized by the principal investigator. Please note that the Malaysian Guidelines for GCP requires that the investigators have approved and certified training in GCP.</w:t>
      </w:r>
    </w:p>
    <w:p w14:paraId="74FE42E6" w14:textId="77777777" w:rsidR="00C87B38" w:rsidRDefault="00C87B38" w:rsidP="004E0613">
      <w:pPr>
        <w:tabs>
          <w:tab w:val="right" w:pos="8640"/>
        </w:tabs>
        <w:spacing w:line="276" w:lineRule="auto"/>
        <w:jc w:val="both"/>
        <w:rPr>
          <w:rFonts w:ascii="Arial" w:hAnsi="Arial" w:cs="Arial"/>
          <w:sz w:val="20"/>
          <w:szCs w:val="20"/>
        </w:rPr>
      </w:pPr>
    </w:p>
    <w:p w14:paraId="59595FB3" w14:textId="77777777" w:rsidR="00C87B38" w:rsidRDefault="00C87B38" w:rsidP="004E0613">
      <w:pPr>
        <w:tabs>
          <w:tab w:val="right" w:pos="8640"/>
        </w:tabs>
        <w:spacing w:line="276" w:lineRule="auto"/>
        <w:jc w:val="both"/>
        <w:rPr>
          <w:rFonts w:ascii="Arial" w:hAnsi="Arial" w:cs="Arial"/>
          <w:sz w:val="20"/>
          <w:szCs w:val="20"/>
        </w:rPr>
      </w:pPr>
    </w:p>
    <w:p w14:paraId="54B93077" w14:textId="77777777" w:rsidR="00C87B38" w:rsidRDefault="00C87B38" w:rsidP="004E0613">
      <w:pPr>
        <w:tabs>
          <w:tab w:val="right" w:pos="8640"/>
        </w:tabs>
        <w:spacing w:line="276" w:lineRule="auto"/>
        <w:jc w:val="both"/>
        <w:rPr>
          <w:rFonts w:ascii="Arial" w:hAnsi="Arial" w:cs="Arial"/>
          <w:sz w:val="20"/>
          <w:szCs w:val="20"/>
        </w:rPr>
      </w:pPr>
    </w:p>
    <w:p w14:paraId="5F852849" w14:textId="77777777" w:rsidR="00C87B38" w:rsidRDefault="00C87B38" w:rsidP="004E0613">
      <w:pPr>
        <w:tabs>
          <w:tab w:val="right" w:pos="8640"/>
        </w:tabs>
        <w:spacing w:line="276" w:lineRule="auto"/>
        <w:jc w:val="both"/>
        <w:rPr>
          <w:rFonts w:ascii="Arial" w:hAnsi="Arial" w:cs="Arial"/>
          <w:sz w:val="20"/>
          <w:szCs w:val="20"/>
        </w:rPr>
      </w:pPr>
    </w:p>
    <w:p w14:paraId="1267574F" w14:textId="77777777" w:rsidR="00C87B38" w:rsidRDefault="00C87B38" w:rsidP="004E0613">
      <w:pPr>
        <w:tabs>
          <w:tab w:val="right" w:pos="8640"/>
        </w:tabs>
        <w:spacing w:line="276" w:lineRule="auto"/>
        <w:jc w:val="both"/>
        <w:rPr>
          <w:rFonts w:ascii="Arial" w:hAnsi="Arial" w:cs="Arial"/>
          <w:sz w:val="20"/>
          <w:szCs w:val="20"/>
        </w:rPr>
      </w:pPr>
    </w:p>
    <w:p w14:paraId="218D1C8F" w14:textId="77777777" w:rsidR="00C87B38" w:rsidRDefault="00C87B38" w:rsidP="004E0613">
      <w:pPr>
        <w:tabs>
          <w:tab w:val="right" w:pos="8640"/>
        </w:tabs>
        <w:spacing w:line="276" w:lineRule="auto"/>
        <w:jc w:val="both"/>
        <w:rPr>
          <w:rFonts w:ascii="Arial" w:hAnsi="Arial" w:cs="Arial"/>
          <w:sz w:val="20"/>
          <w:szCs w:val="20"/>
        </w:rPr>
      </w:pPr>
    </w:p>
    <w:p w14:paraId="3D8D6FE4" w14:textId="77777777" w:rsidR="00C87B38" w:rsidRPr="00466E28" w:rsidRDefault="00C87B38" w:rsidP="004E0613">
      <w:pPr>
        <w:tabs>
          <w:tab w:val="right" w:pos="8640"/>
        </w:tabs>
        <w:spacing w:line="276" w:lineRule="auto"/>
        <w:jc w:val="both"/>
        <w:rPr>
          <w:rFonts w:ascii="Arial" w:hAnsi="Arial" w:cs="Arial"/>
          <w:sz w:val="20"/>
          <w:szCs w:val="20"/>
        </w:rPr>
      </w:pPr>
    </w:p>
    <w:p w14:paraId="760A64C7" w14:textId="77777777" w:rsidR="00C87B38" w:rsidRPr="00466E28" w:rsidRDefault="00C87B38" w:rsidP="004E0613">
      <w:pPr>
        <w:numPr>
          <w:ilvl w:val="1"/>
          <w:numId w:val="13"/>
        </w:numPr>
        <w:tabs>
          <w:tab w:val="right" w:pos="8640"/>
        </w:tabs>
        <w:spacing w:line="276" w:lineRule="auto"/>
        <w:jc w:val="both"/>
        <w:rPr>
          <w:rFonts w:ascii="Arial" w:hAnsi="Arial" w:cs="Arial"/>
          <w:i/>
          <w:iCs/>
          <w:sz w:val="20"/>
          <w:szCs w:val="20"/>
        </w:rPr>
      </w:pPr>
      <w:r w:rsidRPr="00466E28">
        <w:rPr>
          <w:rFonts w:ascii="Arial" w:hAnsi="Arial" w:cs="Arial"/>
          <w:i/>
          <w:iCs/>
          <w:sz w:val="20"/>
          <w:szCs w:val="20"/>
        </w:rPr>
        <w:lastRenderedPageBreak/>
        <w:t>APPLICATION FORMS</w:t>
      </w:r>
    </w:p>
    <w:p w14:paraId="07C9162A" w14:textId="77777777" w:rsidR="00C87B38" w:rsidRPr="00466E28" w:rsidRDefault="00C87B38" w:rsidP="004E0613">
      <w:pPr>
        <w:tabs>
          <w:tab w:val="right" w:pos="8640"/>
        </w:tabs>
        <w:spacing w:line="276" w:lineRule="auto"/>
        <w:ind w:left="792"/>
        <w:jc w:val="both"/>
        <w:rPr>
          <w:rFonts w:ascii="Arial" w:hAnsi="Arial" w:cs="Arial"/>
          <w:sz w:val="20"/>
          <w:szCs w:val="20"/>
        </w:rPr>
      </w:pPr>
      <w:r w:rsidRPr="00466E28">
        <w:rPr>
          <w:rFonts w:ascii="Arial" w:hAnsi="Arial" w:cs="Arial"/>
          <w:sz w:val="20"/>
          <w:szCs w:val="20"/>
        </w:rPr>
        <w:t>Application forms are available from the Secretary of SREC at:</w:t>
      </w:r>
    </w:p>
    <w:p w14:paraId="48640414" w14:textId="77777777" w:rsidR="00C87B38" w:rsidRPr="00466E28" w:rsidRDefault="00C87B38" w:rsidP="004E0613">
      <w:pPr>
        <w:tabs>
          <w:tab w:val="right" w:pos="8640"/>
        </w:tabs>
        <w:spacing w:line="276" w:lineRule="auto"/>
        <w:ind w:left="792"/>
        <w:jc w:val="both"/>
        <w:rPr>
          <w:rFonts w:ascii="Arial" w:hAnsi="Arial" w:cs="Arial"/>
          <w:sz w:val="20"/>
          <w:szCs w:val="20"/>
        </w:rPr>
      </w:pPr>
    </w:p>
    <w:p w14:paraId="3FFD3D4C" w14:textId="77777777" w:rsidR="00C87B38" w:rsidRPr="00466E28" w:rsidRDefault="00C87B38" w:rsidP="004E0613">
      <w:pPr>
        <w:tabs>
          <w:tab w:val="right" w:pos="8640"/>
        </w:tabs>
        <w:spacing w:line="276" w:lineRule="auto"/>
        <w:ind w:left="792"/>
        <w:jc w:val="both"/>
        <w:rPr>
          <w:rFonts w:ascii="Arial" w:hAnsi="Arial" w:cs="Arial"/>
          <w:sz w:val="20"/>
          <w:szCs w:val="20"/>
        </w:rPr>
      </w:pPr>
      <w:r w:rsidRPr="00466E28">
        <w:rPr>
          <w:rFonts w:ascii="Arial" w:hAnsi="Arial" w:cs="Arial"/>
          <w:sz w:val="20"/>
          <w:szCs w:val="20"/>
        </w:rPr>
        <w:t>SREC Secretariat</w:t>
      </w:r>
    </w:p>
    <w:p w14:paraId="712551C4" w14:textId="77777777" w:rsidR="00C87B38" w:rsidRPr="00466E28" w:rsidRDefault="00C87B38" w:rsidP="004E0613">
      <w:pPr>
        <w:tabs>
          <w:tab w:val="right" w:pos="8640"/>
        </w:tabs>
        <w:spacing w:line="276" w:lineRule="auto"/>
        <w:ind w:left="792"/>
        <w:jc w:val="both"/>
        <w:rPr>
          <w:rFonts w:ascii="Arial" w:hAnsi="Arial" w:cs="Arial"/>
          <w:sz w:val="20"/>
          <w:szCs w:val="20"/>
        </w:rPr>
      </w:pPr>
      <w:r w:rsidRPr="00466E28">
        <w:rPr>
          <w:rFonts w:ascii="Arial" w:hAnsi="Arial" w:cs="Arial"/>
          <w:sz w:val="20"/>
          <w:szCs w:val="20"/>
        </w:rPr>
        <w:t xml:space="preserve">c/o  SunMed Clinical Research Centre, </w:t>
      </w:r>
    </w:p>
    <w:p w14:paraId="3FBEBF25" w14:textId="77777777" w:rsidR="00C87B38" w:rsidRPr="00466E28" w:rsidRDefault="00C87B38" w:rsidP="004E0613">
      <w:pPr>
        <w:tabs>
          <w:tab w:val="right" w:pos="8640"/>
        </w:tabs>
        <w:spacing w:line="276" w:lineRule="auto"/>
        <w:ind w:left="792"/>
        <w:jc w:val="both"/>
        <w:rPr>
          <w:rFonts w:ascii="Arial" w:hAnsi="Arial" w:cs="Arial"/>
          <w:sz w:val="20"/>
          <w:szCs w:val="20"/>
        </w:rPr>
      </w:pPr>
      <w:r w:rsidRPr="00466E28">
        <w:rPr>
          <w:rFonts w:ascii="Arial" w:hAnsi="Arial" w:cs="Arial"/>
          <w:sz w:val="20"/>
          <w:szCs w:val="20"/>
        </w:rPr>
        <w:t xml:space="preserve">Sunway Medical Centre, </w:t>
      </w:r>
    </w:p>
    <w:p w14:paraId="13B7BA7F" w14:textId="77777777" w:rsidR="00C87B38" w:rsidRPr="00466E28" w:rsidRDefault="00C87B38" w:rsidP="004E0613">
      <w:pPr>
        <w:tabs>
          <w:tab w:val="right" w:pos="8640"/>
        </w:tabs>
        <w:spacing w:line="276" w:lineRule="auto"/>
        <w:ind w:left="792"/>
        <w:jc w:val="both"/>
        <w:rPr>
          <w:rFonts w:ascii="Arial" w:hAnsi="Arial" w:cs="Arial"/>
          <w:sz w:val="20"/>
          <w:szCs w:val="20"/>
        </w:rPr>
      </w:pPr>
      <w:r w:rsidRPr="00466E28">
        <w:rPr>
          <w:rFonts w:ascii="Arial" w:hAnsi="Arial" w:cs="Arial"/>
          <w:sz w:val="20"/>
          <w:szCs w:val="20"/>
        </w:rPr>
        <w:t xml:space="preserve">No. 5 Jalan Lagoon Selatan, </w:t>
      </w:r>
    </w:p>
    <w:p w14:paraId="0A7A5BA1" w14:textId="77777777" w:rsidR="00C87B38" w:rsidRPr="00466E28" w:rsidRDefault="00C87B38" w:rsidP="004E0613">
      <w:pPr>
        <w:tabs>
          <w:tab w:val="right" w:pos="8640"/>
        </w:tabs>
        <w:spacing w:line="276" w:lineRule="auto"/>
        <w:ind w:left="792"/>
        <w:jc w:val="both"/>
        <w:rPr>
          <w:rFonts w:ascii="Arial" w:hAnsi="Arial" w:cs="Arial"/>
          <w:sz w:val="20"/>
          <w:szCs w:val="20"/>
        </w:rPr>
      </w:pPr>
      <w:r w:rsidRPr="00466E28">
        <w:rPr>
          <w:rFonts w:ascii="Arial" w:hAnsi="Arial" w:cs="Arial"/>
          <w:sz w:val="20"/>
          <w:szCs w:val="20"/>
        </w:rPr>
        <w:t xml:space="preserve">Bandar Sunway, </w:t>
      </w:r>
    </w:p>
    <w:p w14:paraId="1319D987" w14:textId="77777777" w:rsidR="00C87B38" w:rsidRPr="00466E28" w:rsidRDefault="007D37FC" w:rsidP="004E0613">
      <w:pPr>
        <w:tabs>
          <w:tab w:val="right" w:pos="8640"/>
        </w:tabs>
        <w:spacing w:line="276" w:lineRule="auto"/>
        <w:ind w:left="792"/>
        <w:jc w:val="both"/>
        <w:rPr>
          <w:rFonts w:ascii="Arial" w:hAnsi="Arial" w:cs="Arial"/>
          <w:sz w:val="20"/>
          <w:szCs w:val="20"/>
          <w:lang w:val="nb-NO"/>
        </w:rPr>
      </w:pPr>
      <w:r>
        <w:rPr>
          <w:rFonts w:ascii="Arial" w:hAnsi="Arial" w:cs="Arial"/>
          <w:sz w:val="20"/>
          <w:szCs w:val="20"/>
          <w:lang w:val="nb-NO"/>
        </w:rPr>
        <w:t>47500</w:t>
      </w:r>
      <w:r w:rsidR="00C87B38" w:rsidRPr="00466E28">
        <w:rPr>
          <w:rFonts w:ascii="Arial" w:hAnsi="Arial" w:cs="Arial"/>
          <w:sz w:val="20"/>
          <w:szCs w:val="20"/>
          <w:lang w:val="nb-NO"/>
        </w:rPr>
        <w:t xml:space="preserve"> Petaling Jaya, Selangor. </w:t>
      </w:r>
    </w:p>
    <w:p w14:paraId="61BABFB2" w14:textId="77777777" w:rsidR="00C87B38" w:rsidRPr="00466E28" w:rsidRDefault="007D37FC" w:rsidP="004E0613">
      <w:pPr>
        <w:tabs>
          <w:tab w:val="right" w:pos="8640"/>
        </w:tabs>
        <w:spacing w:line="276" w:lineRule="auto"/>
        <w:ind w:left="792"/>
        <w:jc w:val="both"/>
        <w:rPr>
          <w:rFonts w:ascii="Arial" w:hAnsi="Arial" w:cs="Arial"/>
          <w:sz w:val="20"/>
          <w:szCs w:val="20"/>
          <w:lang w:val="nb-NO"/>
        </w:rPr>
      </w:pPr>
      <w:r>
        <w:rPr>
          <w:rFonts w:ascii="Arial" w:hAnsi="Arial" w:cs="Arial"/>
          <w:sz w:val="20"/>
          <w:szCs w:val="20"/>
          <w:lang w:val="nb-NO"/>
        </w:rPr>
        <w:t>Tel: 03-8601 1079</w:t>
      </w:r>
      <w:r w:rsidR="00A80483">
        <w:rPr>
          <w:rFonts w:ascii="Arial" w:hAnsi="Arial" w:cs="Arial"/>
          <w:sz w:val="20"/>
          <w:szCs w:val="20"/>
          <w:lang w:val="nb-NO"/>
        </w:rPr>
        <w:t xml:space="preserve"> Fax: </w:t>
      </w:r>
      <w:r>
        <w:rPr>
          <w:rFonts w:ascii="Arial" w:hAnsi="Arial" w:cs="Arial"/>
          <w:sz w:val="20"/>
          <w:szCs w:val="20"/>
          <w:lang w:val="nb-NO"/>
        </w:rPr>
        <w:t>8601 1069</w:t>
      </w:r>
      <w:r w:rsidR="00C87B38" w:rsidRPr="00466E28">
        <w:rPr>
          <w:rFonts w:ascii="Arial" w:hAnsi="Arial" w:cs="Arial"/>
          <w:sz w:val="20"/>
          <w:szCs w:val="20"/>
          <w:lang w:val="nb-NO"/>
        </w:rPr>
        <w:t xml:space="preserve"> </w:t>
      </w:r>
    </w:p>
    <w:p w14:paraId="5458FD95" w14:textId="77777777" w:rsidR="00C87B38" w:rsidRPr="00466E28" w:rsidRDefault="00C87B38" w:rsidP="004E0613">
      <w:pPr>
        <w:tabs>
          <w:tab w:val="right" w:pos="8640"/>
        </w:tabs>
        <w:spacing w:line="276" w:lineRule="auto"/>
        <w:ind w:left="792"/>
        <w:jc w:val="both"/>
        <w:rPr>
          <w:rFonts w:ascii="Arial" w:hAnsi="Arial" w:cs="Arial"/>
          <w:sz w:val="20"/>
          <w:szCs w:val="20"/>
          <w:lang w:val="nb-NO"/>
        </w:rPr>
      </w:pPr>
    </w:p>
    <w:p w14:paraId="750528DF" w14:textId="77777777" w:rsidR="00C87B38" w:rsidRPr="00466E28" w:rsidRDefault="00C87B38" w:rsidP="004E0613">
      <w:pPr>
        <w:tabs>
          <w:tab w:val="right" w:pos="8640"/>
        </w:tabs>
        <w:spacing w:line="276" w:lineRule="auto"/>
        <w:ind w:left="792"/>
        <w:jc w:val="both"/>
        <w:rPr>
          <w:rFonts w:ascii="Arial" w:hAnsi="Arial" w:cs="Arial"/>
          <w:sz w:val="20"/>
          <w:szCs w:val="20"/>
        </w:rPr>
      </w:pPr>
      <w:r w:rsidRPr="00466E28">
        <w:rPr>
          <w:rFonts w:ascii="Arial" w:hAnsi="Arial" w:cs="Arial"/>
          <w:sz w:val="20"/>
          <w:szCs w:val="20"/>
        </w:rPr>
        <w:t xml:space="preserve">Electronic copies of forms are available upon request. </w:t>
      </w:r>
    </w:p>
    <w:p w14:paraId="61FDFADB" w14:textId="77777777" w:rsidR="00C87B38" w:rsidRPr="00466E28" w:rsidRDefault="00C87B38" w:rsidP="004E0613">
      <w:pPr>
        <w:tabs>
          <w:tab w:val="right" w:pos="8640"/>
        </w:tabs>
        <w:spacing w:line="276" w:lineRule="auto"/>
        <w:jc w:val="both"/>
        <w:rPr>
          <w:rFonts w:ascii="Arial" w:hAnsi="Arial" w:cs="Arial"/>
          <w:sz w:val="20"/>
          <w:szCs w:val="20"/>
        </w:rPr>
      </w:pPr>
    </w:p>
    <w:p w14:paraId="678D8989" w14:textId="77777777" w:rsidR="00C87B38" w:rsidRPr="00466E28" w:rsidRDefault="00C87B38" w:rsidP="004E0613">
      <w:pPr>
        <w:numPr>
          <w:ilvl w:val="1"/>
          <w:numId w:val="13"/>
        </w:numPr>
        <w:tabs>
          <w:tab w:val="right" w:pos="8640"/>
        </w:tabs>
        <w:spacing w:line="276" w:lineRule="auto"/>
        <w:jc w:val="both"/>
        <w:rPr>
          <w:rFonts w:ascii="Arial" w:hAnsi="Arial" w:cs="Arial"/>
          <w:i/>
          <w:iCs/>
          <w:sz w:val="20"/>
          <w:szCs w:val="20"/>
        </w:rPr>
      </w:pPr>
      <w:r w:rsidRPr="00466E28">
        <w:rPr>
          <w:rFonts w:ascii="Arial" w:hAnsi="Arial" w:cs="Arial"/>
          <w:i/>
          <w:iCs/>
          <w:sz w:val="20"/>
          <w:szCs w:val="20"/>
        </w:rPr>
        <w:t>APPLICATION FEE</w:t>
      </w:r>
    </w:p>
    <w:p w14:paraId="3BE22EC7" w14:textId="77777777" w:rsidR="00C87B38" w:rsidRPr="00466E28" w:rsidRDefault="00C87B38" w:rsidP="004E0613">
      <w:pPr>
        <w:tabs>
          <w:tab w:val="right" w:pos="8640"/>
        </w:tabs>
        <w:spacing w:line="276" w:lineRule="auto"/>
        <w:ind w:left="792"/>
        <w:jc w:val="both"/>
        <w:rPr>
          <w:rFonts w:ascii="Arial" w:hAnsi="Arial" w:cs="Arial"/>
          <w:sz w:val="20"/>
          <w:szCs w:val="20"/>
        </w:rPr>
      </w:pPr>
      <w:r w:rsidRPr="00466E28">
        <w:rPr>
          <w:rFonts w:ascii="Arial" w:hAnsi="Arial" w:cs="Arial"/>
          <w:sz w:val="20"/>
          <w:szCs w:val="20"/>
        </w:rPr>
        <w:t>A o</w:t>
      </w:r>
      <w:r w:rsidR="00EE03B3">
        <w:rPr>
          <w:rFonts w:ascii="Arial" w:hAnsi="Arial" w:cs="Arial"/>
          <w:sz w:val="20"/>
          <w:szCs w:val="20"/>
        </w:rPr>
        <w:t>ne-off application fee of RM 1,3</w:t>
      </w:r>
      <w:r w:rsidRPr="00466E28">
        <w:rPr>
          <w:rFonts w:ascii="Arial" w:hAnsi="Arial" w:cs="Arial"/>
          <w:sz w:val="20"/>
          <w:szCs w:val="20"/>
        </w:rPr>
        <w:t>00 per research project is charged for the services of SREC to review industry sponsored research. It is the prerogative of SREC to waive this fee for investigator-initiated research, which does not receive funding (non-commercial trials). No further fees are charged for reviewing applications for amendments to already SREC-approved research projects or for review of progress, serious adverse event and closure reports.</w:t>
      </w:r>
    </w:p>
    <w:p w14:paraId="6F29523F" w14:textId="77777777" w:rsidR="00C87B38" w:rsidRPr="00466E28" w:rsidRDefault="00C87B38" w:rsidP="004E0613">
      <w:pPr>
        <w:tabs>
          <w:tab w:val="right" w:pos="8640"/>
        </w:tabs>
        <w:spacing w:line="276" w:lineRule="auto"/>
        <w:jc w:val="both"/>
        <w:rPr>
          <w:rFonts w:ascii="Arial" w:hAnsi="Arial" w:cs="Arial"/>
          <w:sz w:val="20"/>
          <w:szCs w:val="20"/>
        </w:rPr>
      </w:pPr>
    </w:p>
    <w:p w14:paraId="1F451F71" w14:textId="77777777" w:rsidR="00C87B38" w:rsidRPr="00466E28" w:rsidRDefault="00C87B38" w:rsidP="004E0613">
      <w:pPr>
        <w:numPr>
          <w:ilvl w:val="1"/>
          <w:numId w:val="13"/>
        </w:numPr>
        <w:tabs>
          <w:tab w:val="right" w:pos="8640"/>
        </w:tabs>
        <w:spacing w:line="276" w:lineRule="auto"/>
        <w:jc w:val="both"/>
        <w:rPr>
          <w:rFonts w:ascii="Arial" w:hAnsi="Arial" w:cs="Arial"/>
          <w:i/>
          <w:iCs/>
          <w:sz w:val="20"/>
          <w:szCs w:val="20"/>
        </w:rPr>
      </w:pPr>
      <w:r w:rsidRPr="00466E28">
        <w:rPr>
          <w:rFonts w:ascii="Arial" w:hAnsi="Arial" w:cs="Arial"/>
          <w:i/>
          <w:iCs/>
          <w:sz w:val="20"/>
          <w:szCs w:val="20"/>
        </w:rPr>
        <w:t>APPLICATION CLOSING DATES</w:t>
      </w:r>
    </w:p>
    <w:p w14:paraId="39D402E6" w14:textId="77777777" w:rsidR="00C87B38" w:rsidRPr="00466E28" w:rsidRDefault="00C87B38" w:rsidP="004E0613">
      <w:pPr>
        <w:tabs>
          <w:tab w:val="right" w:pos="8640"/>
        </w:tabs>
        <w:spacing w:line="276" w:lineRule="auto"/>
        <w:ind w:left="792"/>
        <w:jc w:val="both"/>
        <w:rPr>
          <w:rFonts w:ascii="Arial" w:hAnsi="Arial" w:cs="Arial"/>
          <w:sz w:val="20"/>
          <w:szCs w:val="20"/>
        </w:rPr>
      </w:pPr>
      <w:r w:rsidRPr="00466E28">
        <w:rPr>
          <w:rFonts w:ascii="Arial" w:hAnsi="Arial" w:cs="Arial"/>
          <w:sz w:val="20"/>
          <w:szCs w:val="20"/>
        </w:rPr>
        <w:t>The closing date for properly submitted (documents complete and valid) to be rev</w:t>
      </w:r>
      <w:r w:rsidR="00EE03B3">
        <w:rPr>
          <w:rFonts w:ascii="Arial" w:hAnsi="Arial" w:cs="Arial"/>
          <w:sz w:val="20"/>
          <w:szCs w:val="20"/>
        </w:rPr>
        <w:t xml:space="preserve">iewed by </w:t>
      </w:r>
      <w:r w:rsidR="00EE03B3" w:rsidRPr="00EE03B3">
        <w:rPr>
          <w:rFonts w:ascii="Arial" w:hAnsi="Arial" w:cs="Arial"/>
          <w:sz w:val="20"/>
          <w:szCs w:val="20"/>
        </w:rPr>
        <w:t xml:space="preserve">SREC </w:t>
      </w:r>
      <w:r w:rsidRPr="00EE03B3">
        <w:rPr>
          <w:rFonts w:ascii="Arial" w:hAnsi="Arial" w:cs="Arial"/>
          <w:sz w:val="20"/>
          <w:szCs w:val="20"/>
        </w:rPr>
        <w:t xml:space="preserve">is </w:t>
      </w:r>
      <w:r w:rsidR="00EE03B3" w:rsidRPr="00EE03B3">
        <w:rPr>
          <w:rFonts w:ascii="Arial" w:hAnsi="Arial" w:cs="Arial"/>
          <w:sz w:val="20"/>
          <w:szCs w:val="20"/>
        </w:rPr>
        <w:t>three</w:t>
      </w:r>
      <w:r w:rsidR="00EE03B3">
        <w:rPr>
          <w:rFonts w:ascii="Arial" w:hAnsi="Arial" w:cs="Arial"/>
          <w:sz w:val="20"/>
          <w:szCs w:val="20"/>
        </w:rPr>
        <w:t xml:space="preserve"> weeks before the published SREC meeting calendar</w:t>
      </w:r>
      <w:r w:rsidRPr="00466E28">
        <w:rPr>
          <w:rFonts w:ascii="Arial" w:hAnsi="Arial" w:cs="Arial"/>
          <w:sz w:val="20"/>
          <w:szCs w:val="20"/>
        </w:rPr>
        <w:t xml:space="preserve">. Proper submissions received after the closing date will be reviewed in the following month. For applications that may undergo expedited review, closing dates do not apply. </w:t>
      </w:r>
    </w:p>
    <w:p w14:paraId="15800B06" w14:textId="77777777" w:rsidR="00C87B38" w:rsidRPr="00466E28" w:rsidRDefault="00C87B38" w:rsidP="004E0613">
      <w:pPr>
        <w:tabs>
          <w:tab w:val="right" w:pos="8640"/>
        </w:tabs>
        <w:spacing w:line="276" w:lineRule="auto"/>
        <w:ind w:left="792"/>
        <w:jc w:val="both"/>
        <w:rPr>
          <w:rFonts w:ascii="Arial" w:hAnsi="Arial" w:cs="Arial"/>
          <w:sz w:val="20"/>
          <w:szCs w:val="20"/>
        </w:rPr>
      </w:pPr>
    </w:p>
    <w:p w14:paraId="6C339402" w14:textId="77777777" w:rsidR="00C87B38" w:rsidRPr="00466E28" w:rsidRDefault="00C87B38" w:rsidP="004E0613">
      <w:pPr>
        <w:tabs>
          <w:tab w:val="right" w:pos="8640"/>
        </w:tabs>
        <w:spacing w:line="276" w:lineRule="auto"/>
        <w:ind w:left="792"/>
        <w:jc w:val="both"/>
        <w:rPr>
          <w:rFonts w:ascii="Arial" w:hAnsi="Arial" w:cs="Arial"/>
          <w:sz w:val="20"/>
          <w:szCs w:val="20"/>
        </w:rPr>
      </w:pPr>
      <w:r w:rsidRPr="00466E28">
        <w:rPr>
          <w:rFonts w:ascii="Arial" w:hAnsi="Arial" w:cs="Arial"/>
          <w:sz w:val="20"/>
          <w:szCs w:val="20"/>
        </w:rPr>
        <w:t xml:space="preserve">All applications received by SREC are stamped with ‘date received…’ and assigned a unique identification number. A copy of the first page of the application form or cover letter stamped with SREC official stamp represents a SREC acknowledgement of receipt for that application. This acknowledgement of receipt is sent out </w:t>
      </w:r>
      <w:r w:rsidR="007575B9" w:rsidRPr="007575B9">
        <w:rPr>
          <w:rFonts w:ascii="Arial" w:hAnsi="Arial" w:cs="Arial"/>
          <w:sz w:val="20"/>
          <w:szCs w:val="20"/>
        </w:rPr>
        <w:t>via email to the applicant</w:t>
      </w:r>
      <w:r w:rsidR="007575B9">
        <w:rPr>
          <w:rFonts w:ascii="Arial" w:hAnsi="Arial" w:cs="Arial"/>
          <w:sz w:val="20"/>
          <w:szCs w:val="20"/>
        </w:rPr>
        <w:t xml:space="preserve"> w</w:t>
      </w:r>
      <w:r w:rsidR="007575B9" w:rsidRPr="007575B9">
        <w:rPr>
          <w:rFonts w:ascii="Arial" w:hAnsi="Arial" w:cs="Arial"/>
          <w:sz w:val="20"/>
          <w:szCs w:val="20"/>
        </w:rPr>
        <w:t>ithin 5 working days</w:t>
      </w:r>
      <w:r w:rsidR="007575B9">
        <w:rPr>
          <w:rFonts w:ascii="Arial" w:hAnsi="Arial" w:cs="Arial"/>
          <w:sz w:val="20"/>
          <w:szCs w:val="20"/>
        </w:rPr>
        <w:t xml:space="preserve"> of application receipt</w:t>
      </w:r>
      <w:r w:rsidRPr="00466E28">
        <w:rPr>
          <w:rFonts w:ascii="Arial" w:hAnsi="Arial" w:cs="Arial"/>
          <w:sz w:val="20"/>
          <w:szCs w:val="20"/>
        </w:rPr>
        <w:t xml:space="preserve">. </w:t>
      </w:r>
    </w:p>
    <w:p w14:paraId="11C1FEB9" w14:textId="77777777" w:rsidR="00C87B38" w:rsidRPr="00466E28" w:rsidRDefault="00C87B38" w:rsidP="004E0613">
      <w:pPr>
        <w:tabs>
          <w:tab w:val="right" w:pos="8640"/>
        </w:tabs>
        <w:spacing w:line="276" w:lineRule="auto"/>
        <w:ind w:left="792"/>
        <w:jc w:val="both"/>
        <w:rPr>
          <w:rFonts w:ascii="Arial" w:hAnsi="Arial" w:cs="Arial"/>
          <w:sz w:val="20"/>
          <w:szCs w:val="20"/>
        </w:rPr>
      </w:pPr>
    </w:p>
    <w:p w14:paraId="5A55CB8F" w14:textId="77777777" w:rsidR="00C87B38" w:rsidRPr="00466E28" w:rsidRDefault="00C87B38" w:rsidP="004E0613">
      <w:pPr>
        <w:tabs>
          <w:tab w:val="right" w:pos="8640"/>
        </w:tabs>
        <w:spacing w:line="276" w:lineRule="auto"/>
        <w:ind w:left="792"/>
        <w:jc w:val="both"/>
        <w:rPr>
          <w:rFonts w:ascii="Arial" w:hAnsi="Arial" w:cs="Arial"/>
          <w:sz w:val="20"/>
          <w:szCs w:val="20"/>
        </w:rPr>
      </w:pPr>
      <w:r w:rsidRPr="00466E28">
        <w:rPr>
          <w:rFonts w:ascii="Arial" w:hAnsi="Arial" w:cs="Arial"/>
          <w:sz w:val="20"/>
          <w:szCs w:val="20"/>
        </w:rPr>
        <w:t xml:space="preserve">Upon receipt, submissions are checked for completeness and validity. If a document has been omitted by an applicant, this must be specifically justified. If the application is incomplete and thus invalid, the applicant will be informed of the deficiencies within </w:t>
      </w:r>
      <w:r w:rsidR="007575B9" w:rsidRPr="007575B9">
        <w:rPr>
          <w:rFonts w:ascii="Arial" w:hAnsi="Arial" w:cs="Arial"/>
          <w:sz w:val="20"/>
          <w:szCs w:val="20"/>
        </w:rPr>
        <w:t>5 working days</w:t>
      </w:r>
      <w:r w:rsidR="007575B9">
        <w:rPr>
          <w:rFonts w:ascii="Arial" w:hAnsi="Arial" w:cs="Arial"/>
          <w:sz w:val="20"/>
          <w:szCs w:val="20"/>
        </w:rPr>
        <w:t xml:space="preserve"> </w:t>
      </w:r>
      <w:r w:rsidRPr="00466E28">
        <w:rPr>
          <w:rFonts w:ascii="Arial" w:hAnsi="Arial" w:cs="Arial"/>
          <w:sz w:val="20"/>
          <w:szCs w:val="20"/>
        </w:rPr>
        <w:t xml:space="preserve">from date received by SREC. The review period starts upon determination that the submission is complete and valid only. </w:t>
      </w:r>
    </w:p>
    <w:p w14:paraId="286F0A50" w14:textId="77777777" w:rsidR="00C87B38" w:rsidRPr="00466E28" w:rsidRDefault="00C87B38" w:rsidP="004E0613">
      <w:pPr>
        <w:tabs>
          <w:tab w:val="right" w:pos="8640"/>
        </w:tabs>
        <w:spacing w:line="276" w:lineRule="auto"/>
        <w:ind w:left="792"/>
        <w:jc w:val="both"/>
        <w:rPr>
          <w:rFonts w:ascii="Arial" w:hAnsi="Arial" w:cs="Arial"/>
          <w:sz w:val="20"/>
          <w:szCs w:val="20"/>
        </w:rPr>
      </w:pPr>
    </w:p>
    <w:p w14:paraId="46EB5EFA" w14:textId="77777777" w:rsidR="00C87B38" w:rsidRPr="00466E28" w:rsidRDefault="00C87B38" w:rsidP="004E0613">
      <w:pPr>
        <w:tabs>
          <w:tab w:val="right" w:pos="8640"/>
        </w:tabs>
        <w:spacing w:line="276" w:lineRule="auto"/>
        <w:ind w:left="792"/>
        <w:jc w:val="both"/>
        <w:rPr>
          <w:rFonts w:ascii="Arial" w:hAnsi="Arial" w:cs="Arial"/>
          <w:sz w:val="20"/>
          <w:szCs w:val="20"/>
        </w:rPr>
      </w:pPr>
      <w:r w:rsidRPr="00466E28">
        <w:rPr>
          <w:rFonts w:ascii="Arial" w:hAnsi="Arial" w:cs="Arial"/>
          <w:sz w:val="20"/>
          <w:szCs w:val="20"/>
        </w:rPr>
        <w:t xml:space="preserve">In instances where SREC requires additional information or changes to documents from the applicant, the applicant shall respond within </w:t>
      </w:r>
      <w:r w:rsidR="007575B9" w:rsidRPr="007575B9">
        <w:rPr>
          <w:rFonts w:ascii="Arial" w:hAnsi="Arial" w:cs="Arial"/>
          <w:sz w:val="20"/>
          <w:szCs w:val="20"/>
        </w:rPr>
        <w:t xml:space="preserve">45 working days </w:t>
      </w:r>
      <w:r w:rsidRPr="00466E28">
        <w:rPr>
          <w:rFonts w:ascii="Arial" w:hAnsi="Arial" w:cs="Arial"/>
          <w:sz w:val="20"/>
          <w:szCs w:val="20"/>
        </w:rPr>
        <w:t>from the date of the notification letter, unless otherwise stated. After this dateline, the application file will be closed and a new application will need to be submitted again.</w:t>
      </w:r>
    </w:p>
    <w:p w14:paraId="4EA77456" w14:textId="77777777" w:rsidR="00C87B38" w:rsidRPr="00466E28" w:rsidRDefault="00C87B38" w:rsidP="004E0613">
      <w:pPr>
        <w:tabs>
          <w:tab w:val="right" w:pos="8640"/>
        </w:tabs>
        <w:spacing w:line="276" w:lineRule="auto"/>
        <w:ind w:left="792"/>
        <w:jc w:val="both"/>
        <w:rPr>
          <w:rFonts w:ascii="Arial" w:hAnsi="Arial" w:cs="Arial"/>
          <w:sz w:val="20"/>
          <w:szCs w:val="20"/>
        </w:rPr>
      </w:pPr>
    </w:p>
    <w:p w14:paraId="0926E714" w14:textId="77777777" w:rsidR="00C87B38" w:rsidRPr="00466E28" w:rsidRDefault="00C87B38" w:rsidP="004E0613">
      <w:pPr>
        <w:tabs>
          <w:tab w:val="right" w:pos="8640"/>
        </w:tabs>
        <w:spacing w:line="276" w:lineRule="auto"/>
        <w:jc w:val="both"/>
        <w:rPr>
          <w:rFonts w:ascii="Arial" w:hAnsi="Arial" w:cs="Arial"/>
          <w:sz w:val="20"/>
          <w:szCs w:val="20"/>
        </w:rPr>
      </w:pPr>
    </w:p>
    <w:p w14:paraId="347BA9F5" w14:textId="77777777" w:rsidR="00C87B38" w:rsidRPr="00466E28" w:rsidRDefault="00C87B38" w:rsidP="004E0613">
      <w:pPr>
        <w:numPr>
          <w:ilvl w:val="0"/>
          <w:numId w:val="13"/>
        </w:numPr>
        <w:tabs>
          <w:tab w:val="right" w:pos="8640"/>
        </w:tabs>
        <w:spacing w:line="276" w:lineRule="auto"/>
        <w:jc w:val="both"/>
        <w:rPr>
          <w:rFonts w:ascii="Arial" w:hAnsi="Arial" w:cs="Arial"/>
          <w:sz w:val="20"/>
          <w:szCs w:val="20"/>
        </w:rPr>
      </w:pPr>
      <w:r w:rsidRPr="00466E28">
        <w:rPr>
          <w:rFonts w:ascii="Arial" w:hAnsi="Arial" w:cs="Arial"/>
          <w:sz w:val="20"/>
          <w:szCs w:val="20"/>
        </w:rPr>
        <w:t>TYPES OF APPLICATIONS</w:t>
      </w:r>
    </w:p>
    <w:p w14:paraId="0733DE9E" w14:textId="77777777" w:rsidR="00C87B38" w:rsidRPr="00466E28" w:rsidRDefault="00C87B38" w:rsidP="004E0613">
      <w:pPr>
        <w:tabs>
          <w:tab w:val="right" w:pos="8640"/>
        </w:tabs>
        <w:spacing w:line="276" w:lineRule="auto"/>
        <w:jc w:val="both"/>
        <w:rPr>
          <w:rFonts w:ascii="Arial" w:hAnsi="Arial" w:cs="Arial"/>
          <w:sz w:val="20"/>
          <w:szCs w:val="20"/>
        </w:rPr>
      </w:pPr>
    </w:p>
    <w:p w14:paraId="6BF0193B" w14:textId="77777777" w:rsidR="00C87B38" w:rsidRPr="00466E28" w:rsidRDefault="00C87B38" w:rsidP="004E0613">
      <w:pPr>
        <w:tabs>
          <w:tab w:val="right" w:pos="8640"/>
        </w:tabs>
        <w:spacing w:line="276" w:lineRule="auto"/>
        <w:jc w:val="both"/>
        <w:rPr>
          <w:rFonts w:ascii="Arial" w:hAnsi="Arial" w:cs="Arial"/>
          <w:sz w:val="20"/>
          <w:szCs w:val="20"/>
        </w:rPr>
      </w:pPr>
      <w:r w:rsidRPr="00466E28">
        <w:rPr>
          <w:rFonts w:ascii="Arial" w:hAnsi="Arial" w:cs="Arial"/>
          <w:sz w:val="20"/>
          <w:szCs w:val="20"/>
        </w:rPr>
        <w:t>There are 2 types of applications for ethical review by SREC. Those involving new research projects in humans (Research Approval Application) and those that involve changes to research projects already SREC-approved research projects involving humans (Research Amendment Application).</w:t>
      </w:r>
    </w:p>
    <w:p w14:paraId="7504D15C" w14:textId="77777777" w:rsidR="00C87B38" w:rsidRDefault="00C87B38" w:rsidP="004E0613">
      <w:pPr>
        <w:tabs>
          <w:tab w:val="right" w:pos="8640"/>
        </w:tabs>
        <w:spacing w:line="276" w:lineRule="auto"/>
        <w:jc w:val="both"/>
        <w:rPr>
          <w:rFonts w:ascii="Arial" w:hAnsi="Arial" w:cs="Arial"/>
          <w:sz w:val="20"/>
          <w:szCs w:val="20"/>
        </w:rPr>
      </w:pPr>
    </w:p>
    <w:p w14:paraId="54E0AA09" w14:textId="77777777" w:rsidR="00C87B38" w:rsidRDefault="00C87B38" w:rsidP="004E0613">
      <w:pPr>
        <w:tabs>
          <w:tab w:val="right" w:pos="8640"/>
        </w:tabs>
        <w:spacing w:line="276" w:lineRule="auto"/>
        <w:jc w:val="both"/>
        <w:rPr>
          <w:rFonts w:ascii="Arial" w:hAnsi="Arial" w:cs="Arial"/>
          <w:sz w:val="20"/>
          <w:szCs w:val="20"/>
        </w:rPr>
      </w:pPr>
    </w:p>
    <w:p w14:paraId="49E7FF99" w14:textId="77777777" w:rsidR="00C87B38" w:rsidRPr="00466E28" w:rsidRDefault="00C87B38" w:rsidP="004E0613">
      <w:pPr>
        <w:tabs>
          <w:tab w:val="right" w:pos="8640"/>
        </w:tabs>
        <w:spacing w:line="276" w:lineRule="auto"/>
        <w:jc w:val="both"/>
        <w:rPr>
          <w:rFonts w:ascii="Arial" w:hAnsi="Arial" w:cs="Arial"/>
          <w:sz w:val="20"/>
          <w:szCs w:val="20"/>
        </w:rPr>
      </w:pPr>
    </w:p>
    <w:p w14:paraId="644572BC" w14:textId="77777777" w:rsidR="00C87B38" w:rsidRPr="00466E28" w:rsidRDefault="00C87B38" w:rsidP="004E0613">
      <w:pPr>
        <w:numPr>
          <w:ilvl w:val="1"/>
          <w:numId w:val="13"/>
        </w:numPr>
        <w:tabs>
          <w:tab w:val="right" w:pos="8640"/>
        </w:tabs>
        <w:spacing w:line="276" w:lineRule="auto"/>
        <w:jc w:val="both"/>
        <w:rPr>
          <w:rFonts w:ascii="Arial" w:hAnsi="Arial" w:cs="Arial"/>
          <w:i/>
          <w:iCs/>
          <w:sz w:val="20"/>
          <w:szCs w:val="20"/>
        </w:rPr>
      </w:pPr>
      <w:r w:rsidRPr="00466E28">
        <w:rPr>
          <w:rFonts w:ascii="Arial" w:hAnsi="Arial" w:cs="Arial"/>
          <w:i/>
          <w:iCs/>
          <w:sz w:val="20"/>
          <w:szCs w:val="20"/>
        </w:rPr>
        <w:t>HOW TO APPLY FOR SREC APPROVAL TO CONDUCT NEW RESEARCH</w:t>
      </w:r>
    </w:p>
    <w:p w14:paraId="574F948D" w14:textId="77777777" w:rsidR="00C87B38" w:rsidRPr="00466E28" w:rsidRDefault="00C87B38" w:rsidP="004E0613">
      <w:pPr>
        <w:tabs>
          <w:tab w:val="right" w:pos="8640"/>
        </w:tabs>
        <w:spacing w:line="276" w:lineRule="auto"/>
        <w:ind w:left="720"/>
        <w:jc w:val="both"/>
        <w:rPr>
          <w:rFonts w:ascii="Arial" w:hAnsi="Arial" w:cs="Arial"/>
          <w:sz w:val="20"/>
          <w:szCs w:val="20"/>
        </w:rPr>
      </w:pPr>
      <w:r w:rsidRPr="00466E28">
        <w:rPr>
          <w:rFonts w:ascii="Arial" w:hAnsi="Arial" w:cs="Arial"/>
          <w:sz w:val="20"/>
          <w:szCs w:val="20"/>
        </w:rPr>
        <w:t xml:space="preserve">Applicants for SREC approval to conduct a new research are required to fill the ‘Research Approval Application Form’ (Form 1). The supporting documents required for submitting this type of application can be found in the ‘Research Approval Application Checklist’ (Checklist 1). These supporting documents together with Form 1 and Checklist 1 are to be submitted in at least </w:t>
      </w:r>
      <w:r w:rsidR="00D00695">
        <w:rPr>
          <w:rFonts w:ascii="Arial" w:hAnsi="Arial" w:cs="Arial"/>
          <w:sz w:val="20"/>
          <w:szCs w:val="20"/>
        </w:rPr>
        <w:t>3</w:t>
      </w:r>
      <w:r w:rsidR="006422B5">
        <w:rPr>
          <w:rFonts w:ascii="Arial" w:hAnsi="Arial" w:cs="Arial"/>
          <w:sz w:val="20"/>
          <w:szCs w:val="20"/>
        </w:rPr>
        <w:t xml:space="preserve"> hard</w:t>
      </w:r>
      <w:r w:rsidRPr="00466E28">
        <w:rPr>
          <w:rFonts w:ascii="Arial" w:hAnsi="Arial" w:cs="Arial"/>
          <w:sz w:val="20"/>
          <w:szCs w:val="20"/>
        </w:rPr>
        <w:t xml:space="preserve"> copies (1 original and </w:t>
      </w:r>
      <w:r w:rsidR="00D00695">
        <w:rPr>
          <w:rFonts w:ascii="Arial" w:hAnsi="Arial" w:cs="Arial"/>
          <w:sz w:val="20"/>
          <w:szCs w:val="20"/>
        </w:rPr>
        <w:t>2</w:t>
      </w:r>
      <w:r w:rsidRPr="00466E28">
        <w:rPr>
          <w:rFonts w:ascii="Arial" w:hAnsi="Arial" w:cs="Arial"/>
          <w:sz w:val="20"/>
          <w:szCs w:val="20"/>
        </w:rPr>
        <w:t xml:space="preserve"> photocopies)</w:t>
      </w:r>
      <w:r w:rsidR="006422B5">
        <w:rPr>
          <w:rFonts w:ascii="Arial" w:hAnsi="Arial" w:cs="Arial"/>
          <w:sz w:val="20"/>
          <w:szCs w:val="20"/>
        </w:rPr>
        <w:t xml:space="preserve"> </w:t>
      </w:r>
      <w:r w:rsidR="006422B5" w:rsidRPr="006422B5">
        <w:rPr>
          <w:rFonts w:ascii="Arial" w:hAnsi="Arial" w:cs="Arial"/>
          <w:sz w:val="20"/>
          <w:szCs w:val="20"/>
        </w:rPr>
        <w:t xml:space="preserve">and </w:t>
      </w:r>
      <w:r w:rsidR="006422B5">
        <w:rPr>
          <w:rFonts w:ascii="Arial" w:hAnsi="Arial" w:cs="Arial"/>
          <w:sz w:val="20"/>
          <w:szCs w:val="20"/>
        </w:rPr>
        <w:t xml:space="preserve">softcopies </w:t>
      </w:r>
      <w:r w:rsidR="006422B5" w:rsidRPr="006422B5">
        <w:rPr>
          <w:rFonts w:ascii="Arial" w:hAnsi="Arial" w:cs="Arial"/>
          <w:sz w:val="20"/>
          <w:szCs w:val="20"/>
        </w:rPr>
        <w:t>via secured email unless being specified otherwise by the Secretary</w:t>
      </w:r>
      <w:r w:rsidRPr="00466E28">
        <w:rPr>
          <w:rFonts w:ascii="Arial" w:hAnsi="Arial" w:cs="Arial"/>
          <w:sz w:val="20"/>
          <w:szCs w:val="20"/>
        </w:rPr>
        <w:t xml:space="preserve">. </w:t>
      </w:r>
      <w:bookmarkStart w:id="0" w:name="_GoBack"/>
      <w:bookmarkEnd w:id="0"/>
      <w:r w:rsidRPr="00466E28">
        <w:rPr>
          <w:rFonts w:ascii="Arial" w:hAnsi="Arial" w:cs="Arial"/>
          <w:sz w:val="20"/>
          <w:szCs w:val="20"/>
        </w:rPr>
        <w:t>Pay</w:t>
      </w:r>
      <w:r w:rsidR="007575B9">
        <w:rPr>
          <w:rFonts w:ascii="Arial" w:hAnsi="Arial" w:cs="Arial"/>
          <w:sz w:val="20"/>
          <w:szCs w:val="20"/>
        </w:rPr>
        <w:t>ment of application fee of RM1</w:t>
      </w:r>
      <w:r w:rsidR="006C0B49">
        <w:rPr>
          <w:rFonts w:ascii="Arial" w:hAnsi="Arial" w:cs="Arial"/>
          <w:sz w:val="20"/>
          <w:szCs w:val="20"/>
        </w:rPr>
        <w:t>,</w:t>
      </w:r>
      <w:r w:rsidR="007575B9">
        <w:rPr>
          <w:rFonts w:ascii="Arial" w:hAnsi="Arial" w:cs="Arial"/>
          <w:sz w:val="20"/>
          <w:szCs w:val="20"/>
        </w:rPr>
        <w:t>300</w:t>
      </w:r>
      <w:r w:rsidRPr="00466E28">
        <w:rPr>
          <w:rFonts w:ascii="Arial" w:hAnsi="Arial" w:cs="Arial"/>
          <w:sz w:val="20"/>
          <w:szCs w:val="20"/>
        </w:rPr>
        <w:t xml:space="preserve"> to SunMed </w:t>
      </w:r>
      <w:r w:rsidR="007575B9">
        <w:rPr>
          <w:rFonts w:ascii="Arial" w:hAnsi="Arial" w:cs="Arial"/>
          <w:sz w:val="20"/>
          <w:szCs w:val="20"/>
        </w:rPr>
        <w:t>– CRC Account is to be made</w:t>
      </w:r>
      <w:r w:rsidRPr="00466E28">
        <w:rPr>
          <w:rFonts w:ascii="Arial" w:hAnsi="Arial" w:cs="Arial"/>
          <w:sz w:val="20"/>
          <w:szCs w:val="20"/>
        </w:rPr>
        <w:t xml:space="preserve"> together with these documents unless a fee waiver has been granted.</w:t>
      </w:r>
    </w:p>
    <w:p w14:paraId="2302C189" w14:textId="77777777" w:rsidR="00C87B38" w:rsidRPr="00466E28" w:rsidRDefault="00C87B38" w:rsidP="004E0613">
      <w:pPr>
        <w:tabs>
          <w:tab w:val="right" w:pos="8640"/>
        </w:tabs>
        <w:spacing w:line="276" w:lineRule="auto"/>
        <w:jc w:val="both"/>
        <w:rPr>
          <w:rFonts w:ascii="Arial" w:hAnsi="Arial" w:cs="Arial"/>
          <w:sz w:val="20"/>
          <w:szCs w:val="20"/>
        </w:rPr>
      </w:pPr>
    </w:p>
    <w:p w14:paraId="3BC77638" w14:textId="77777777" w:rsidR="00C87B38" w:rsidRPr="00466E28" w:rsidRDefault="00C87B38" w:rsidP="004E0613">
      <w:pPr>
        <w:numPr>
          <w:ilvl w:val="1"/>
          <w:numId w:val="13"/>
        </w:numPr>
        <w:tabs>
          <w:tab w:val="right" w:pos="8640"/>
        </w:tabs>
        <w:spacing w:line="276" w:lineRule="auto"/>
        <w:jc w:val="both"/>
        <w:rPr>
          <w:rFonts w:ascii="Arial" w:hAnsi="Arial" w:cs="Arial"/>
          <w:i/>
          <w:iCs/>
          <w:sz w:val="20"/>
          <w:szCs w:val="20"/>
        </w:rPr>
      </w:pPr>
      <w:r w:rsidRPr="00466E28">
        <w:rPr>
          <w:rFonts w:ascii="Arial" w:hAnsi="Arial" w:cs="Arial"/>
          <w:i/>
          <w:iCs/>
          <w:sz w:val="20"/>
          <w:szCs w:val="20"/>
        </w:rPr>
        <w:t>HOW TO APPLY FOR SREC APPROVAL FOR AMENDMENT(S) TO PREVIOUSLY SREC-APPROVED RESEARCH</w:t>
      </w:r>
    </w:p>
    <w:p w14:paraId="6E0F06D3" w14:textId="77777777" w:rsidR="00C87B38" w:rsidRPr="00466E28" w:rsidRDefault="00C87B38" w:rsidP="004E0613">
      <w:pPr>
        <w:tabs>
          <w:tab w:val="right" w:pos="8640"/>
        </w:tabs>
        <w:spacing w:line="276" w:lineRule="auto"/>
        <w:ind w:left="720"/>
        <w:jc w:val="both"/>
        <w:rPr>
          <w:rFonts w:ascii="Arial" w:hAnsi="Arial" w:cs="Arial"/>
          <w:sz w:val="20"/>
          <w:szCs w:val="20"/>
        </w:rPr>
      </w:pPr>
      <w:r w:rsidRPr="00466E28">
        <w:rPr>
          <w:rFonts w:ascii="Arial" w:hAnsi="Arial" w:cs="Arial"/>
          <w:sz w:val="20"/>
          <w:szCs w:val="20"/>
        </w:rPr>
        <w:t xml:space="preserve">During the conduct of the research, the investigator should provide to SREC all proposed amendments to be made to the research or research documents (outlined in Checklist 2). No deviations from, or changes of, the protocol should be initiated without prior written SREC approval, except </w:t>
      </w:r>
      <w:r w:rsidRPr="00466E28">
        <w:rPr>
          <w:rFonts w:ascii="Arial" w:hAnsi="Arial" w:cs="Arial"/>
          <w:i/>
          <w:iCs/>
          <w:sz w:val="20"/>
          <w:szCs w:val="20"/>
        </w:rPr>
        <w:t xml:space="preserve">where necessary to eliminate immediate hazards </w:t>
      </w:r>
      <w:r w:rsidRPr="00466E28">
        <w:rPr>
          <w:rFonts w:ascii="Arial" w:hAnsi="Arial" w:cs="Arial"/>
          <w:sz w:val="20"/>
          <w:szCs w:val="20"/>
        </w:rPr>
        <w:t>to the subjects or when the change(s) involves only logistical or administrative aspects of the research (e.g. change of monitor, telephone number).</w:t>
      </w:r>
    </w:p>
    <w:p w14:paraId="5185CD9A" w14:textId="77777777" w:rsidR="00C87B38" w:rsidRPr="00466E28" w:rsidRDefault="00C87B38" w:rsidP="004E0613">
      <w:pPr>
        <w:tabs>
          <w:tab w:val="right" w:pos="8640"/>
        </w:tabs>
        <w:spacing w:line="276" w:lineRule="auto"/>
        <w:ind w:left="720"/>
        <w:jc w:val="both"/>
        <w:rPr>
          <w:rFonts w:ascii="Arial" w:hAnsi="Arial" w:cs="Arial"/>
          <w:sz w:val="20"/>
          <w:szCs w:val="20"/>
        </w:rPr>
      </w:pPr>
    </w:p>
    <w:p w14:paraId="152D7E04" w14:textId="77777777" w:rsidR="00C87B38" w:rsidRPr="00466E28" w:rsidRDefault="00C87B38" w:rsidP="004E0613">
      <w:pPr>
        <w:tabs>
          <w:tab w:val="right" w:pos="8640"/>
        </w:tabs>
        <w:spacing w:line="276" w:lineRule="auto"/>
        <w:ind w:left="720"/>
        <w:jc w:val="both"/>
        <w:rPr>
          <w:rFonts w:ascii="Arial" w:hAnsi="Arial" w:cs="Arial"/>
          <w:sz w:val="20"/>
          <w:szCs w:val="20"/>
        </w:rPr>
      </w:pPr>
      <w:r w:rsidRPr="00466E28">
        <w:rPr>
          <w:rFonts w:ascii="Arial" w:hAnsi="Arial" w:cs="Arial"/>
          <w:sz w:val="20"/>
          <w:szCs w:val="20"/>
        </w:rPr>
        <w:t xml:space="preserve">For amendments (other than administrative and logistical ones), the applicant should submit documentation required for a thorough and complete review of ethics of proposed amendments. </w:t>
      </w:r>
    </w:p>
    <w:p w14:paraId="0D48169B" w14:textId="77777777" w:rsidR="00C87B38" w:rsidRPr="00466E28" w:rsidRDefault="00C87B38" w:rsidP="004E0613">
      <w:pPr>
        <w:tabs>
          <w:tab w:val="right" w:pos="8640"/>
        </w:tabs>
        <w:spacing w:line="276" w:lineRule="auto"/>
        <w:ind w:left="720"/>
        <w:jc w:val="both"/>
        <w:rPr>
          <w:rFonts w:ascii="Arial" w:hAnsi="Arial" w:cs="Arial"/>
          <w:sz w:val="20"/>
          <w:szCs w:val="20"/>
        </w:rPr>
      </w:pPr>
      <w:r w:rsidRPr="00466E28">
        <w:rPr>
          <w:rFonts w:ascii="Arial" w:hAnsi="Arial" w:cs="Arial"/>
          <w:sz w:val="20"/>
          <w:szCs w:val="20"/>
        </w:rPr>
        <w:br/>
        <w:t>This includes the submission of ‘Research Amendment Application Form’ (Form 2) and the proposed amendments and /or the study document(s) with proposed amendments clearly indicated and the reason for the amendment(s).</w:t>
      </w:r>
    </w:p>
    <w:p w14:paraId="2197DFCC" w14:textId="77777777" w:rsidR="00C87B38" w:rsidRPr="00466E28" w:rsidRDefault="00C87B38" w:rsidP="004E0613">
      <w:pPr>
        <w:tabs>
          <w:tab w:val="right" w:pos="8640"/>
        </w:tabs>
        <w:spacing w:line="276" w:lineRule="auto"/>
        <w:ind w:left="720"/>
        <w:jc w:val="both"/>
        <w:rPr>
          <w:rFonts w:ascii="Arial" w:hAnsi="Arial" w:cs="Arial"/>
          <w:sz w:val="20"/>
          <w:szCs w:val="20"/>
        </w:rPr>
      </w:pPr>
    </w:p>
    <w:p w14:paraId="5A716462" w14:textId="77777777" w:rsidR="00C87B38" w:rsidRPr="00466E28" w:rsidRDefault="00C87B38" w:rsidP="004E0613">
      <w:pPr>
        <w:tabs>
          <w:tab w:val="right" w:pos="8640"/>
        </w:tabs>
        <w:spacing w:line="276" w:lineRule="auto"/>
        <w:ind w:left="720"/>
        <w:jc w:val="both"/>
        <w:rPr>
          <w:rFonts w:ascii="Arial" w:hAnsi="Arial" w:cs="Arial"/>
          <w:sz w:val="20"/>
          <w:szCs w:val="20"/>
        </w:rPr>
      </w:pPr>
      <w:r w:rsidRPr="00466E28">
        <w:rPr>
          <w:rFonts w:ascii="Arial" w:hAnsi="Arial" w:cs="Arial"/>
          <w:sz w:val="20"/>
          <w:szCs w:val="20"/>
        </w:rPr>
        <w:t xml:space="preserve">For amendments that </w:t>
      </w:r>
      <w:r w:rsidRPr="00466E28">
        <w:rPr>
          <w:rFonts w:ascii="Arial" w:hAnsi="Arial" w:cs="Arial"/>
          <w:i/>
          <w:iCs/>
          <w:sz w:val="20"/>
          <w:szCs w:val="20"/>
        </w:rPr>
        <w:t>may</w:t>
      </w:r>
      <w:r w:rsidRPr="00466E28">
        <w:rPr>
          <w:rFonts w:ascii="Arial" w:hAnsi="Arial" w:cs="Arial"/>
          <w:sz w:val="20"/>
          <w:szCs w:val="20"/>
        </w:rPr>
        <w:t xml:space="preserve"> affect subject safety, rights or welfare, 3 copies (1 original and 2 photocopies) of the documents stated above are to be submitted to the Secretariat for review at a SREC meeting. </w:t>
      </w:r>
    </w:p>
    <w:p w14:paraId="4B24E42F" w14:textId="77777777" w:rsidR="00C87B38" w:rsidRPr="00466E28" w:rsidRDefault="00C87B38" w:rsidP="004E0613">
      <w:pPr>
        <w:tabs>
          <w:tab w:val="right" w:pos="8640"/>
        </w:tabs>
        <w:spacing w:line="276" w:lineRule="auto"/>
        <w:ind w:left="720"/>
        <w:jc w:val="both"/>
        <w:rPr>
          <w:rFonts w:ascii="Arial" w:hAnsi="Arial" w:cs="Arial"/>
          <w:sz w:val="20"/>
          <w:szCs w:val="20"/>
        </w:rPr>
      </w:pPr>
    </w:p>
    <w:p w14:paraId="6152BE15" w14:textId="77777777" w:rsidR="00C87B38" w:rsidRPr="00466E28" w:rsidRDefault="00C87B38" w:rsidP="004E0613">
      <w:pPr>
        <w:tabs>
          <w:tab w:val="right" w:pos="8640"/>
        </w:tabs>
        <w:spacing w:line="276" w:lineRule="auto"/>
        <w:ind w:left="720"/>
        <w:jc w:val="both"/>
        <w:rPr>
          <w:rFonts w:ascii="Arial" w:hAnsi="Arial" w:cs="Arial"/>
          <w:sz w:val="20"/>
          <w:szCs w:val="20"/>
        </w:rPr>
      </w:pPr>
      <w:r w:rsidRPr="00466E28">
        <w:rPr>
          <w:rFonts w:ascii="Arial" w:hAnsi="Arial" w:cs="Arial"/>
          <w:sz w:val="20"/>
          <w:szCs w:val="20"/>
        </w:rPr>
        <w:t>For amendments that clearly do not affect subject safety, rights or welfare, only 1 original copy of the documents stated above is to be submitted to the Secretariat. These applications may undergo an expedited review. However, if upon initial review, the proposed amendment is deemed by SREC as adversely affecting subject safety, rights or welfare; then another 2 copies will be required as this application would need to undergo a meeting review by all members of SREC.</w:t>
      </w:r>
    </w:p>
    <w:p w14:paraId="3E5311C2" w14:textId="77777777" w:rsidR="00C87B38" w:rsidRPr="00466E28" w:rsidRDefault="00C87B38" w:rsidP="004E0613">
      <w:pPr>
        <w:tabs>
          <w:tab w:val="right" w:pos="8640"/>
        </w:tabs>
        <w:spacing w:line="276" w:lineRule="auto"/>
        <w:ind w:left="720"/>
        <w:jc w:val="both"/>
        <w:rPr>
          <w:rFonts w:ascii="Arial" w:hAnsi="Arial" w:cs="Arial"/>
          <w:sz w:val="20"/>
          <w:szCs w:val="20"/>
        </w:rPr>
      </w:pPr>
    </w:p>
    <w:p w14:paraId="13DD090F" w14:textId="77777777" w:rsidR="00C87B38" w:rsidRPr="00466E28" w:rsidRDefault="00C87B38" w:rsidP="004E0613">
      <w:pPr>
        <w:tabs>
          <w:tab w:val="right" w:pos="8640"/>
        </w:tabs>
        <w:spacing w:line="276" w:lineRule="auto"/>
        <w:ind w:left="720"/>
        <w:jc w:val="both"/>
        <w:rPr>
          <w:rFonts w:ascii="Arial" w:hAnsi="Arial" w:cs="Arial"/>
          <w:sz w:val="20"/>
          <w:szCs w:val="20"/>
        </w:rPr>
      </w:pPr>
      <w:r w:rsidRPr="00466E28">
        <w:rPr>
          <w:rFonts w:ascii="Arial" w:hAnsi="Arial" w:cs="Arial"/>
          <w:sz w:val="20"/>
          <w:szCs w:val="20"/>
        </w:rPr>
        <w:t>For amendments that involve logistical or administrative aspects of the research, one copy of such amendment(s) accompanied by a cover letter will suffice, as such amendments are sent to SREC more for information rather than for ethical review. Form 2 need not be submitted.</w:t>
      </w:r>
    </w:p>
    <w:p w14:paraId="21B1462A" w14:textId="77777777" w:rsidR="00C87B38" w:rsidRPr="00466E28" w:rsidRDefault="00C87B38" w:rsidP="004E0613">
      <w:pPr>
        <w:tabs>
          <w:tab w:val="right" w:pos="8640"/>
        </w:tabs>
        <w:spacing w:line="276" w:lineRule="auto"/>
        <w:jc w:val="both"/>
        <w:rPr>
          <w:rFonts w:ascii="Arial" w:hAnsi="Arial" w:cs="Arial"/>
          <w:sz w:val="20"/>
          <w:szCs w:val="20"/>
        </w:rPr>
      </w:pPr>
    </w:p>
    <w:p w14:paraId="28DD7833" w14:textId="77777777" w:rsidR="00C87B38" w:rsidRPr="00466E28" w:rsidRDefault="00C87B38" w:rsidP="004E0613">
      <w:pPr>
        <w:tabs>
          <w:tab w:val="right" w:pos="8640"/>
        </w:tabs>
        <w:spacing w:line="276" w:lineRule="auto"/>
        <w:jc w:val="both"/>
        <w:rPr>
          <w:rFonts w:ascii="Arial" w:hAnsi="Arial" w:cs="Arial"/>
          <w:i/>
          <w:iCs/>
          <w:sz w:val="20"/>
          <w:szCs w:val="20"/>
        </w:rPr>
      </w:pPr>
      <w:r w:rsidRPr="00466E28">
        <w:rPr>
          <w:rFonts w:ascii="Arial" w:hAnsi="Arial" w:cs="Arial"/>
          <w:sz w:val="20"/>
          <w:szCs w:val="20"/>
        </w:rPr>
        <w:t>*</w:t>
      </w:r>
      <w:r w:rsidRPr="00466E28">
        <w:rPr>
          <w:rFonts w:ascii="Arial" w:hAnsi="Arial" w:cs="Arial"/>
          <w:i/>
          <w:iCs/>
          <w:sz w:val="20"/>
          <w:szCs w:val="20"/>
        </w:rPr>
        <w:t>When in doubt as to whether an amendment may adversely affect subject safety, rights or welfare, please seek advice from the Secretariat.</w:t>
      </w:r>
    </w:p>
    <w:p w14:paraId="5359062E" w14:textId="77777777" w:rsidR="00C87B38" w:rsidRDefault="00C87B38" w:rsidP="004E0613">
      <w:pPr>
        <w:tabs>
          <w:tab w:val="right" w:pos="8640"/>
        </w:tabs>
        <w:spacing w:line="276" w:lineRule="auto"/>
        <w:jc w:val="both"/>
        <w:rPr>
          <w:rFonts w:ascii="Arial" w:hAnsi="Arial" w:cs="Arial"/>
          <w:sz w:val="20"/>
          <w:szCs w:val="20"/>
        </w:rPr>
      </w:pPr>
    </w:p>
    <w:p w14:paraId="194F01C2" w14:textId="77777777" w:rsidR="00C87B38" w:rsidRPr="00466E28" w:rsidRDefault="00C87B38" w:rsidP="004E0613">
      <w:pPr>
        <w:tabs>
          <w:tab w:val="right" w:pos="8640"/>
        </w:tabs>
        <w:spacing w:line="276" w:lineRule="auto"/>
        <w:jc w:val="both"/>
        <w:rPr>
          <w:rFonts w:ascii="Arial" w:hAnsi="Arial" w:cs="Arial"/>
          <w:sz w:val="20"/>
          <w:szCs w:val="20"/>
        </w:rPr>
      </w:pPr>
    </w:p>
    <w:p w14:paraId="07032A4D" w14:textId="77777777" w:rsidR="00C87B38" w:rsidRPr="00466E28" w:rsidRDefault="00C87B38" w:rsidP="004E0613">
      <w:pPr>
        <w:numPr>
          <w:ilvl w:val="0"/>
          <w:numId w:val="13"/>
        </w:numPr>
        <w:tabs>
          <w:tab w:val="right" w:pos="8640"/>
        </w:tabs>
        <w:spacing w:line="276" w:lineRule="auto"/>
        <w:jc w:val="both"/>
        <w:rPr>
          <w:rFonts w:ascii="Arial" w:hAnsi="Arial" w:cs="Arial"/>
          <w:sz w:val="20"/>
          <w:szCs w:val="20"/>
        </w:rPr>
      </w:pPr>
      <w:r w:rsidRPr="00466E28">
        <w:rPr>
          <w:rFonts w:ascii="Arial" w:hAnsi="Arial" w:cs="Arial"/>
          <w:sz w:val="20"/>
          <w:szCs w:val="20"/>
        </w:rPr>
        <w:t>APPLICATION REVIEW &amp; DECISION MAKING OF SREC</w:t>
      </w:r>
    </w:p>
    <w:p w14:paraId="1F7A6FA4" w14:textId="77777777" w:rsidR="00C87B38" w:rsidRPr="00466E28" w:rsidRDefault="00C87B38" w:rsidP="004E0613">
      <w:pPr>
        <w:tabs>
          <w:tab w:val="right" w:pos="8640"/>
        </w:tabs>
        <w:spacing w:line="276" w:lineRule="auto"/>
        <w:jc w:val="both"/>
        <w:rPr>
          <w:rFonts w:ascii="Arial" w:hAnsi="Arial" w:cs="Arial"/>
          <w:sz w:val="20"/>
          <w:szCs w:val="20"/>
        </w:rPr>
      </w:pPr>
    </w:p>
    <w:p w14:paraId="3719ABBD" w14:textId="77777777" w:rsidR="00C87B38" w:rsidRPr="00466E28" w:rsidRDefault="00C87B38" w:rsidP="004E0613">
      <w:pPr>
        <w:tabs>
          <w:tab w:val="right" w:pos="8640"/>
        </w:tabs>
        <w:spacing w:line="276" w:lineRule="auto"/>
        <w:jc w:val="both"/>
        <w:rPr>
          <w:rFonts w:ascii="Arial" w:hAnsi="Arial" w:cs="Arial"/>
          <w:sz w:val="20"/>
          <w:szCs w:val="20"/>
        </w:rPr>
      </w:pPr>
      <w:r w:rsidRPr="00466E28">
        <w:rPr>
          <w:rFonts w:ascii="Arial" w:hAnsi="Arial" w:cs="Arial"/>
          <w:sz w:val="20"/>
          <w:szCs w:val="20"/>
        </w:rPr>
        <w:t xml:space="preserve">There are two types of review conducted by SREC. A </w:t>
      </w:r>
      <w:r w:rsidRPr="00466E28">
        <w:rPr>
          <w:rFonts w:ascii="Arial" w:hAnsi="Arial" w:cs="Arial"/>
          <w:i/>
          <w:iCs/>
          <w:sz w:val="20"/>
          <w:szCs w:val="20"/>
        </w:rPr>
        <w:t>full review</w:t>
      </w:r>
      <w:r w:rsidRPr="00466E28">
        <w:rPr>
          <w:rFonts w:ascii="Arial" w:hAnsi="Arial" w:cs="Arial"/>
          <w:sz w:val="20"/>
          <w:szCs w:val="20"/>
        </w:rPr>
        <w:t xml:space="preserve"> is one that is conducted through a quadrate meeting of SREC members while the </w:t>
      </w:r>
      <w:r w:rsidRPr="00466E28">
        <w:rPr>
          <w:rFonts w:ascii="Arial" w:hAnsi="Arial" w:cs="Arial"/>
          <w:i/>
          <w:iCs/>
          <w:sz w:val="20"/>
          <w:szCs w:val="20"/>
        </w:rPr>
        <w:t xml:space="preserve">expedited review </w:t>
      </w:r>
      <w:r w:rsidRPr="00466E28">
        <w:rPr>
          <w:rFonts w:ascii="Arial" w:hAnsi="Arial" w:cs="Arial"/>
          <w:sz w:val="20"/>
          <w:szCs w:val="20"/>
        </w:rPr>
        <w:t>involves only the SREC chairperson, vice-chairperson and the secretary of SREC or the external review officer.</w:t>
      </w:r>
    </w:p>
    <w:p w14:paraId="6EDE3E3C" w14:textId="77777777" w:rsidR="00C87B38" w:rsidRPr="00466E28" w:rsidRDefault="00C87B38" w:rsidP="004E0613">
      <w:pPr>
        <w:tabs>
          <w:tab w:val="right" w:pos="8640"/>
        </w:tabs>
        <w:spacing w:line="276" w:lineRule="auto"/>
        <w:jc w:val="both"/>
        <w:rPr>
          <w:rFonts w:ascii="Arial" w:hAnsi="Arial" w:cs="Arial"/>
          <w:sz w:val="20"/>
          <w:szCs w:val="20"/>
        </w:rPr>
      </w:pPr>
    </w:p>
    <w:p w14:paraId="5F067610" w14:textId="77777777" w:rsidR="00C87B38" w:rsidRPr="00466E28" w:rsidRDefault="00C87B38" w:rsidP="004E0613">
      <w:pPr>
        <w:tabs>
          <w:tab w:val="right" w:pos="8640"/>
        </w:tabs>
        <w:spacing w:line="276" w:lineRule="auto"/>
        <w:jc w:val="both"/>
        <w:rPr>
          <w:rFonts w:ascii="Arial" w:hAnsi="Arial" w:cs="Arial"/>
          <w:sz w:val="20"/>
          <w:szCs w:val="20"/>
        </w:rPr>
      </w:pPr>
      <w:r w:rsidRPr="00466E28">
        <w:rPr>
          <w:rFonts w:ascii="Arial" w:hAnsi="Arial" w:cs="Arial"/>
          <w:sz w:val="20"/>
          <w:szCs w:val="20"/>
        </w:rPr>
        <w:lastRenderedPageBreak/>
        <w:t>Applications to conduct new research projects involving humans are subjected to full review unless they involve research of minimal risk. For applications to amend an already SREC-approved research project, these may be subjected to a full review or expedited review. Amendments which may reduce the safety, rights, or welfare of subjects will undergo SREC meeting review. Only amendments which do not affect or which increase safety, rights, or welfare of subjects, or research with minimal risk are eligible for expedited review.</w:t>
      </w:r>
    </w:p>
    <w:p w14:paraId="15EC1DCE" w14:textId="77777777" w:rsidR="00C87B38" w:rsidRPr="00466E28" w:rsidRDefault="00C87B38" w:rsidP="004E0613">
      <w:pPr>
        <w:tabs>
          <w:tab w:val="right" w:pos="8640"/>
        </w:tabs>
        <w:spacing w:line="276" w:lineRule="auto"/>
        <w:jc w:val="both"/>
        <w:rPr>
          <w:rFonts w:ascii="Arial" w:hAnsi="Arial" w:cs="Arial"/>
          <w:sz w:val="20"/>
          <w:szCs w:val="20"/>
        </w:rPr>
      </w:pPr>
    </w:p>
    <w:p w14:paraId="1E402115" w14:textId="77777777" w:rsidR="00C87B38" w:rsidRPr="00466E28" w:rsidRDefault="00C87B38" w:rsidP="004E0613">
      <w:pPr>
        <w:tabs>
          <w:tab w:val="right" w:pos="8640"/>
        </w:tabs>
        <w:spacing w:line="276" w:lineRule="auto"/>
        <w:jc w:val="both"/>
        <w:rPr>
          <w:rFonts w:ascii="Arial" w:hAnsi="Arial" w:cs="Arial"/>
          <w:sz w:val="20"/>
          <w:szCs w:val="20"/>
        </w:rPr>
      </w:pPr>
      <w:r w:rsidRPr="00466E28">
        <w:rPr>
          <w:rFonts w:ascii="Arial" w:hAnsi="Arial" w:cs="Arial"/>
          <w:sz w:val="20"/>
          <w:szCs w:val="20"/>
        </w:rPr>
        <w:t xml:space="preserve">SREC holds its monthly meetings approximately </w:t>
      </w:r>
      <w:r w:rsidR="007575B9" w:rsidRPr="007575B9">
        <w:rPr>
          <w:rFonts w:ascii="Arial" w:hAnsi="Arial" w:cs="Arial"/>
          <w:sz w:val="20"/>
          <w:szCs w:val="20"/>
        </w:rPr>
        <w:t xml:space="preserve">10 working days </w:t>
      </w:r>
      <w:r w:rsidRPr="00466E28">
        <w:rPr>
          <w:rFonts w:ascii="Arial" w:hAnsi="Arial" w:cs="Arial"/>
          <w:sz w:val="20"/>
          <w:szCs w:val="20"/>
        </w:rPr>
        <w:t>after the closing date of applications. When an application is reviewed in a scheduled SREC meeting (full review), the investigator or sponsor may be invited to provide information on any aspects of the research. Applicants will be notified of this meeting at least seven days in advance by the Secretariat. Independent consultants may also be invited to the meeting or to provide written comments, subject to applicable confidentiality agreements. However, these persons do not participate in the decision-making of SREC.</w:t>
      </w:r>
    </w:p>
    <w:p w14:paraId="1D41F3C7" w14:textId="77777777" w:rsidR="00C87B38" w:rsidRPr="00466E28" w:rsidRDefault="00C87B38" w:rsidP="004E0613">
      <w:pPr>
        <w:tabs>
          <w:tab w:val="right" w:pos="8640"/>
        </w:tabs>
        <w:spacing w:line="276" w:lineRule="auto"/>
        <w:jc w:val="both"/>
        <w:rPr>
          <w:rFonts w:ascii="Arial" w:hAnsi="Arial" w:cs="Arial"/>
          <w:sz w:val="20"/>
          <w:szCs w:val="20"/>
        </w:rPr>
      </w:pPr>
    </w:p>
    <w:p w14:paraId="0631E845" w14:textId="77777777" w:rsidR="00C87B38" w:rsidRPr="00466E28" w:rsidRDefault="00C87B38" w:rsidP="004E0613">
      <w:pPr>
        <w:numPr>
          <w:ilvl w:val="0"/>
          <w:numId w:val="13"/>
        </w:numPr>
        <w:tabs>
          <w:tab w:val="right" w:pos="8640"/>
        </w:tabs>
        <w:spacing w:line="276" w:lineRule="auto"/>
        <w:jc w:val="both"/>
        <w:rPr>
          <w:rFonts w:ascii="Arial" w:hAnsi="Arial" w:cs="Arial"/>
          <w:sz w:val="20"/>
          <w:szCs w:val="20"/>
        </w:rPr>
      </w:pPr>
      <w:r w:rsidRPr="00466E28">
        <w:rPr>
          <w:rFonts w:ascii="Arial" w:hAnsi="Arial" w:cs="Arial"/>
          <w:sz w:val="20"/>
          <w:szCs w:val="20"/>
        </w:rPr>
        <w:t>COMMUNICATING A DECISION OF SREC</w:t>
      </w:r>
    </w:p>
    <w:p w14:paraId="43A863C7" w14:textId="77777777" w:rsidR="00C87B38" w:rsidRPr="00466E28" w:rsidRDefault="00C87B38" w:rsidP="004E0613">
      <w:pPr>
        <w:tabs>
          <w:tab w:val="right" w:pos="8640"/>
        </w:tabs>
        <w:spacing w:line="276" w:lineRule="auto"/>
        <w:ind w:left="360"/>
        <w:jc w:val="both"/>
        <w:rPr>
          <w:rFonts w:ascii="Arial" w:hAnsi="Arial" w:cs="Arial"/>
          <w:sz w:val="20"/>
          <w:szCs w:val="20"/>
        </w:rPr>
      </w:pPr>
    </w:p>
    <w:p w14:paraId="2E08926D" w14:textId="77777777" w:rsidR="00C87B38" w:rsidRPr="00466E28" w:rsidRDefault="00C87B38" w:rsidP="004E0613">
      <w:pPr>
        <w:tabs>
          <w:tab w:val="right" w:pos="8640"/>
        </w:tabs>
        <w:spacing w:line="276" w:lineRule="auto"/>
        <w:jc w:val="both"/>
        <w:rPr>
          <w:rFonts w:ascii="Arial" w:hAnsi="Arial" w:cs="Arial"/>
          <w:sz w:val="20"/>
          <w:szCs w:val="20"/>
        </w:rPr>
      </w:pPr>
      <w:r w:rsidRPr="00466E28">
        <w:rPr>
          <w:rFonts w:ascii="Arial" w:hAnsi="Arial" w:cs="Arial"/>
          <w:sz w:val="20"/>
          <w:szCs w:val="20"/>
        </w:rPr>
        <w:t>The decision of SREC may be one of the following:</w:t>
      </w:r>
    </w:p>
    <w:p w14:paraId="19E61DDE" w14:textId="77777777" w:rsidR="00C87B38" w:rsidRPr="00466E28" w:rsidRDefault="00C87B38" w:rsidP="004E0613">
      <w:pPr>
        <w:numPr>
          <w:ilvl w:val="0"/>
          <w:numId w:val="20"/>
        </w:numPr>
        <w:tabs>
          <w:tab w:val="clear" w:pos="720"/>
          <w:tab w:val="num" w:pos="360"/>
          <w:tab w:val="right" w:pos="8640"/>
        </w:tabs>
        <w:spacing w:line="276" w:lineRule="auto"/>
        <w:ind w:left="360"/>
        <w:jc w:val="both"/>
        <w:rPr>
          <w:rFonts w:ascii="Arial" w:hAnsi="Arial" w:cs="Arial"/>
          <w:sz w:val="20"/>
          <w:szCs w:val="20"/>
        </w:rPr>
      </w:pPr>
      <w:r w:rsidRPr="00466E28">
        <w:rPr>
          <w:rFonts w:ascii="Arial" w:hAnsi="Arial" w:cs="Arial"/>
          <w:sz w:val="20"/>
          <w:szCs w:val="20"/>
        </w:rPr>
        <w:t>Full Approval / favorable opinion</w:t>
      </w:r>
    </w:p>
    <w:p w14:paraId="2C147EF4" w14:textId="77777777" w:rsidR="00C87B38" w:rsidRPr="00466E28" w:rsidRDefault="00C87B38" w:rsidP="004E0613">
      <w:pPr>
        <w:numPr>
          <w:ilvl w:val="0"/>
          <w:numId w:val="20"/>
        </w:numPr>
        <w:tabs>
          <w:tab w:val="clear" w:pos="720"/>
          <w:tab w:val="num" w:pos="360"/>
          <w:tab w:val="right" w:pos="8640"/>
        </w:tabs>
        <w:spacing w:line="276" w:lineRule="auto"/>
        <w:ind w:left="360"/>
        <w:jc w:val="both"/>
        <w:rPr>
          <w:rFonts w:ascii="Arial" w:hAnsi="Arial" w:cs="Arial"/>
          <w:sz w:val="20"/>
          <w:szCs w:val="20"/>
        </w:rPr>
      </w:pPr>
      <w:r w:rsidRPr="00466E28">
        <w:rPr>
          <w:rFonts w:ascii="Arial" w:hAnsi="Arial" w:cs="Arial"/>
          <w:sz w:val="20"/>
          <w:szCs w:val="20"/>
        </w:rPr>
        <w:t>Conditional Approval / modifications required prior to its approval / favorable opinion with reasons</w:t>
      </w:r>
    </w:p>
    <w:p w14:paraId="29571E0D" w14:textId="77777777" w:rsidR="00C87B38" w:rsidRPr="00466E28" w:rsidRDefault="00C87B38" w:rsidP="004E0613">
      <w:pPr>
        <w:numPr>
          <w:ilvl w:val="0"/>
          <w:numId w:val="20"/>
        </w:numPr>
        <w:tabs>
          <w:tab w:val="clear" w:pos="720"/>
          <w:tab w:val="num" w:pos="360"/>
          <w:tab w:val="right" w:pos="8640"/>
        </w:tabs>
        <w:spacing w:line="276" w:lineRule="auto"/>
        <w:ind w:left="360"/>
        <w:jc w:val="both"/>
        <w:rPr>
          <w:rFonts w:ascii="Arial" w:hAnsi="Arial" w:cs="Arial"/>
          <w:sz w:val="20"/>
          <w:szCs w:val="20"/>
        </w:rPr>
      </w:pPr>
      <w:r w:rsidRPr="00466E28">
        <w:rPr>
          <w:rFonts w:ascii="Arial" w:hAnsi="Arial" w:cs="Arial"/>
          <w:sz w:val="20"/>
          <w:szCs w:val="20"/>
        </w:rPr>
        <w:t>Disapproval / rejection / negative opinion with reasons</w:t>
      </w:r>
    </w:p>
    <w:p w14:paraId="0E28902C" w14:textId="77777777" w:rsidR="00C87B38" w:rsidRPr="00466E28" w:rsidRDefault="00C87B38" w:rsidP="004E0613">
      <w:pPr>
        <w:numPr>
          <w:ilvl w:val="0"/>
          <w:numId w:val="20"/>
        </w:numPr>
        <w:tabs>
          <w:tab w:val="clear" w:pos="720"/>
          <w:tab w:val="num" w:pos="360"/>
          <w:tab w:val="right" w:pos="8640"/>
        </w:tabs>
        <w:spacing w:line="276" w:lineRule="auto"/>
        <w:ind w:left="360"/>
        <w:jc w:val="both"/>
        <w:rPr>
          <w:rFonts w:ascii="Arial" w:hAnsi="Arial" w:cs="Arial"/>
          <w:sz w:val="20"/>
          <w:szCs w:val="20"/>
        </w:rPr>
      </w:pPr>
      <w:r w:rsidRPr="00466E28">
        <w:rPr>
          <w:rFonts w:ascii="Arial" w:hAnsi="Arial" w:cs="Arial"/>
          <w:sz w:val="20"/>
          <w:szCs w:val="20"/>
        </w:rPr>
        <w:t>Termination / suspension of prior approval /favorable opinions with reasons</w:t>
      </w:r>
    </w:p>
    <w:p w14:paraId="452FAB58" w14:textId="77777777" w:rsidR="00C87B38" w:rsidRPr="00466E28" w:rsidRDefault="00C87B38" w:rsidP="004E0613">
      <w:pPr>
        <w:tabs>
          <w:tab w:val="right" w:pos="8640"/>
        </w:tabs>
        <w:spacing w:line="276" w:lineRule="auto"/>
        <w:jc w:val="both"/>
        <w:rPr>
          <w:rFonts w:ascii="Arial" w:hAnsi="Arial" w:cs="Arial"/>
          <w:sz w:val="20"/>
          <w:szCs w:val="20"/>
        </w:rPr>
      </w:pPr>
    </w:p>
    <w:p w14:paraId="50CD341F" w14:textId="77777777" w:rsidR="00C87B38" w:rsidRPr="00466E28" w:rsidRDefault="00C87B38" w:rsidP="004E0613">
      <w:pPr>
        <w:tabs>
          <w:tab w:val="right" w:pos="8640"/>
        </w:tabs>
        <w:spacing w:line="276" w:lineRule="auto"/>
        <w:jc w:val="both"/>
        <w:rPr>
          <w:rFonts w:ascii="Arial" w:hAnsi="Arial" w:cs="Arial"/>
          <w:sz w:val="20"/>
          <w:szCs w:val="20"/>
        </w:rPr>
      </w:pPr>
      <w:r w:rsidRPr="00466E28">
        <w:rPr>
          <w:rFonts w:ascii="Arial" w:hAnsi="Arial" w:cs="Arial"/>
          <w:sz w:val="20"/>
          <w:szCs w:val="20"/>
        </w:rPr>
        <w:t>For all applications reviewed by SREC, either through SREC meeting or in an expedited review, SREC shall document its opinion in writing on the SREC Decision Notification Form within 14 days from the review. SREC may append advice that is non-binding. However, all advice that is given as condition for approval are binding and a full written approval will not be issued until the applicant satisfies SREC that the conditions have been fulfilled.</w:t>
      </w:r>
    </w:p>
    <w:p w14:paraId="6B556B57" w14:textId="77777777" w:rsidR="00C87B38" w:rsidRPr="00466E28" w:rsidRDefault="00C87B38" w:rsidP="004E0613">
      <w:pPr>
        <w:tabs>
          <w:tab w:val="right" w:pos="8640"/>
        </w:tabs>
        <w:spacing w:line="276" w:lineRule="auto"/>
        <w:jc w:val="both"/>
        <w:rPr>
          <w:rFonts w:ascii="Arial" w:hAnsi="Arial" w:cs="Arial"/>
          <w:sz w:val="20"/>
          <w:szCs w:val="20"/>
        </w:rPr>
      </w:pPr>
    </w:p>
    <w:p w14:paraId="4703DFE4" w14:textId="77777777" w:rsidR="00C87B38" w:rsidRPr="00466E28" w:rsidRDefault="00C87B38" w:rsidP="004E0613">
      <w:pPr>
        <w:numPr>
          <w:ilvl w:val="0"/>
          <w:numId w:val="13"/>
        </w:numPr>
        <w:tabs>
          <w:tab w:val="right" w:pos="8640"/>
        </w:tabs>
        <w:spacing w:line="276" w:lineRule="auto"/>
        <w:jc w:val="both"/>
        <w:rPr>
          <w:rFonts w:ascii="Arial" w:hAnsi="Arial" w:cs="Arial"/>
          <w:sz w:val="20"/>
          <w:szCs w:val="20"/>
        </w:rPr>
      </w:pPr>
      <w:r w:rsidRPr="00466E28">
        <w:rPr>
          <w:rFonts w:ascii="Arial" w:hAnsi="Arial" w:cs="Arial"/>
          <w:sz w:val="20"/>
          <w:szCs w:val="20"/>
        </w:rPr>
        <w:t>SREC APPROVAL VALIDITY</w:t>
      </w:r>
    </w:p>
    <w:p w14:paraId="7AB10E42" w14:textId="77777777" w:rsidR="00C87B38" w:rsidRPr="00466E28" w:rsidRDefault="00C87B38" w:rsidP="004E0613">
      <w:pPr>
        <w:tabs>
          <w:tab w:val="right" w:pos="8640"/>
        </w:tabs>
        <w:spacing w:line="276" w:lineRule="auto"/>
        <w:jc w:val="both"/>
        <w:rPr>
          <w:rFonts w:ascii="Arial" w:hAnsi="Arial" w:cs="Arial"/>
          <w:sz w:val="20"/>
          <w:szCs w:val="20"/>
        </w:rPr>
      </w:pPr>
    </w:p>
    <w:p w14:paraId="757CF169" w14:textId="77777777" w:rsidR="00C87B38" w:rsidRPr="00466E28" w:rsidRDefault="00C87B38" w:rsidP="004E0613">
      <w:pPr>
        <w:tabs>
          <w:tab w:val="right" w:pos="8640"/>
        </w:tabs>
        <w:spacing w:line="276" w:lineRule="auto"/>
        <w:jc w:val="both"/>
        <w:rPr>
          <w:rFonts w:ascii="Arial" w:hAnsi="Arial" w:cs="Arial"/>
          <w:sz w:val="20"/>
          <w:szCs w:val="20"/>
        </w:rPr>
      </w:pPr>
      <w:r w:rsidRPr="00466E28">
        <w:rPr>
          <w:rFonts w:ascii="Arial" w:hAnsi="Arial" w:cs="Arial"/>
          <w:sz w:val="20"/>
          <w:szCs w:val="20"/>
        </w:rPr>
        <w:t>Approvals for conduct of new research projects from SREC are valid for 18 months from the date of issue of the SREC Decision Notification Form. Any research project commencing after that date will need to be re-submitted to SREC as a new application.</w:t>
      </w:r>
    </w:p>
    <w:p w14:paraId="554637AA" w14:textId="77777777" w:rsidR="00C87B38" w:rsidRPr="00466E28" w:rsidRDefault="00C87B38" w:rsidP="004E0613">
      <w:pPr>
        <w:tabs>
          <w:tab w:val="right" w:pos="8640"/>
        </w:tabs>
        <w:spacing w:line="276" w:lineRule="auto"/>
        <w:rPr>
          <w:rFonts w:ascii="Arial" w:hAnsi="Arial" w:cs="Arial"/>
          <w:sz w:val="20"/>
          <w:szCs w:val="20"/>
        </w:rPr>
      </w:pPr>
    </w:p>
    <w:p w14:paraId="01D24B9B" w14:textId="77777777" w:rsidR="00C87B38" w:rsidRPr="00466E28" w:rsidRDefault="00C87B38" w:rsidP="004E0613">
      <w:pPr>
        <w:numPr>
          <w:ilvl w:val="0"/>
          <w:numId w:val="13"/>
        </w:numPr>
        <w:tabs>
          <w:tab w:val="right" w:pos="8640"/>
        </w:tabs>
        <w:spacing w:line="276" w:lineRule="auto"/>
        <w:jc w:val="both"/>
        <w:rPr>
          <w:rFonts w:ascii="Arial" w:hAnsi="Arial" w:cs="Arial"/>
          <w:sz w:val="20"/>
          <w:szCs w:val="20"/>
        </w:rPr>
      </w:pPr>
      <w:r w:rsidRPr="00466E28">
        <w:rPr>
          <w:rFonts w:ascii="Arial" w:hAnsi="Arial" w:cs="Arial"/>
          <w:sz w:val="20"/>
          <w:szCs w:val="20"/>
        </w:rPr>
        <w:t>SREC GUIDELINES, FORMS AND CHECKLISTS</w:t>
      </w:r>
    </w:p>
    <w:p w14:paraId="7BAB1A6C" w14:textId="77777777" w:rsidR="00C87B38" w:rsidRPr="00466E28" w:rsidRDefault="00C87B38" w:rsidP="004E0613">
      <w:pPr>
        <w:tabs>
          <w:tab w:val="right" w:pos="8640"/>
        </w:tabs>
        <w:spacing w:line="276" w:lineRule="auto"/>
        <w:rPr>
          <w:rFonts w:ascii="Arial" w:hAnsi="Arial" w:cs="Arial"/>
          <w:sz w:val="20"/>
          <w:szCs w:val="20"/>
        </w:rPr>
      </w:pPr>
    </w:p>
    <w:p w14:paraId="6E21AC60" w14:textId="77777777" w:rsidR="00C87B38" w:rsidRPr="00466E28" w:rsidRDefault="00C87B38" w:rsidP="004E0613">
      <w:pPr>
        <w:tabs>
          <w:tab w:val="right" w:pos="8640"/>
        </w:tabs>
        <w:spacing w:line="276" w:lineRule="auto"/>
        <w:rPr>
          <w:rFonts w:ascii="Arial" w:hAnsi="Arial" w:cs="Arial"/>
          <w:sz w:val="20"/>
          <w:szCs w:val="20"/>
        </w:rPr>
      </w:pPr>
      <w:r w:rsidRPr="00466E28">
        <w:rPr>
          <w:rFonts w:ascii="Arial" w:hAnsi="Arial" w:cs="Arial"/>
          <w:sz w:val="20"/>
          <w:szCs w:val="20"/>
        </w:rPr>
        <w:t>The following Guidelines, Forms and Checklists are available at the Secretariat:</w:t>
      </w:r>
    </w:p>
    <w:p w14:paraId="1CDEDB7C" w14:textId="77777777" w:rsidR="00C87B38" w:rsidRPr="00466E28" w:rsidRDefault="00C87B38" w:rsidP="004E0613">
      <w:pPr>
        <w:pStyle w:val="BodyTextIndent2"/>
        <w:numPr>
          <w:ilvl w:val="0"/>
          <w:numId w:val="21"/>
        </w:numPr>
        <w:tabs>
          <w:tab w:val="clear" w:pos="3600"/>
          <w:tab w:val="num" w:pos="360"/>
        </w:tabs>
        <w:spacing w:line="276" w:lineRule="auto"/>
        <w:ind w:left="360"/>
        <w:jc w:val="both"/>
        <w:rPr>
          <w:rFonts w:ascii="Arial" w:hAnsi="Arial" w:cs="Arial"/>
          <w:b w:val="0"/>
          <w:bCs w:val="0"/>
          <w:sz w:val="20"/>
          <w:szCs w:val="20"/>
        </w:rPr>
      </w:pPr>
      <w:r w:rsidRPr="00466E28">
        <w:rPr>
          <w:rFonts w:ascii="Arial" w:hAnsi="Arial" w:cs="Arial"/>
          <w:b w:val="0"/>
          <w:bCs w:val="0"/>
          <w:sz w:val="20"/>
          <w:szCs w:val="20"/>
        </w:rPr>
        <w:t>Guidelines: SREC Application Guidelines</w:t>
      </w:r>
    </w:p>
    <w:p w14:paraId="2C96DA39" w14:textId="77777777" w:rsidR="00C87B38" w:rsidRPr="00466E28" w:rsidRDefault="00C87B38" w:rsidP="004E0613">
      <w:pPr>
        <w:pStyle w:val="BodyTextIndent2"/>
        <w:numPr>
          <w:ilvl w:val="0"/>
          <w:numId w:val="21"/>
        </w:numPr>
        <w:tabs>
          <w:tab w:val="clear" w:pos="3600"/>
          <w:tab w:val="num" w:pos="360"/>
        </w:tabs>
        <w:spacing w:line="276" w:lineRule="auto"/>
        <w:ind w:left="360"/>
        <w:jc w:val="both"/>
        <w:rPr>
          <w:rFonts w:ascii="Arial" w:hAnsi="Arial" w:cs="Arial"/>
          <w:b w:val="0"/>
          <w:bCs w:val="0"/>
          <w:sz w:val="20"/>
          <w:szCs w:val="20"/>
        </w:rPr>
      </w:pPr>
      <w:r w:rsidRPr="00466E28">
        <w:rPr>
          <w:rFonts w:ascii="Arial" w:hAnsi="Arial" w:cs="Arial"/>
          <w:b w:val="0"/>
          <w:bCs w:val="0"/>
          <w:sz w:val="20"/>
          <w:szCs w:val="20"/>
        </w:rPr>
        <w:t>Form 1: Research Approval Application Form</w:t>
      </w:r>
    </w:p>
    <w:p w14:paraId="323E7CB2" w14:textId="77777777" w:rsidR="00C87B38" w:rsidRPr="00466E28" w:rsidRDefault="00C87B38" w:rsidP="004E0613">
      <w:pPr>
        <w:pStyle w:val="BodyTextIndent2"/>
        <w:numPr>
          <w:ilvl w:val="0"/>
          <w:numId w:val="21"/>
        </w:numPr>
        <w:tabs>
          <w:tab w:val="clear" w:pos="3600"/>
          <w:tab w:val="num" w:pos="360"/>
        </w:tabs>
        <w:spacing w:line="276" w:lineRule="auto"/>
        <w:ind w:left="360"/>
        <w:jc w:val="both"/>
        <w:rPr>
          <w:rFonts w:ascii="Arial" w:hAnsi="Arial" w:cs="Arial"/>
          <w:b w:val="0"/>
          <w:bCs w:val="0"/>
          <w:sz w:val="20"/>
          <w:szCs w:val="20"/>
        </w:rPr>
      </w:pPr>
      <w:r w:rsidRPr="00466E28">
        <w:rPr>
          <w:rFonts w:ascii="Arial" w:hAnsi="Arial" w:cs="Arial"/>
          <w:b w:val="0"/>
          <w:bCs w:val="0"/>
          <w:sz w:val="20"/>
          <w:szCs w:val="20"/>
        </w:rPr>
        <w:t>Form 2: Research Amendment Application Form</w:t>
      </w:r>
    </w:p>
    <w:p w14:paraId="22429727" w14:textId="77777777" w:rsidR="00C87B38" w:rsidRPr="00466E28" w:rsidRDefault="00C87B38" w:rsidP="004E0613">
      <w:pPr>
        <w:pStyle w:val="BodyTextIndent2"/>
        <w:numPr>
          <w:ilvl w:val="0"/>
          <w:numId w:val="21"/>
        </w:numPr>
        <w:tabs>
          <w:tab w:val="clear" w:pos="3600"/>
          <w:tab w:val="num" w:pos="360"/>
        </w:tabs>
        <w:spacing w:line="276" w:lineRule="auto"/>
        <w:ind w:left="360"/>
        <w:jc w:val="both"/>
        <w:rPr>
          <w:rFonts w:ascii="Arial" w:hAnsi="Arial" w:cs="Arial"/>
          <w:b w:val="0"/>
          <w:bCs w:val="0"/>
          <w:sz w:val="20"/>
          <w:szCs w:val="20"/>
        </w:rPr>
      </w:pPr>
      <w:r w:rsidRPr="00466E28">
        <w:rPr>
          <w:rFonts w:ascii="Arial" w:hAnsi="Arial" w:cs="Arial"/>
          <w:b w:val="0"/>
          <w:bCs w:val="0"/>
          <w:sz w:val="20"/>
          <w:szCs w:val="20"/>
        </w:rPr>
        <w:t>Form 3: Serious Adverse Event Report Form</w:t>
      </w:r>
    </w:p>
    <w:p w14:paraId="6FAD6884" w14:textId="77777777" w:rsidR="00C87B38" w:rsidRPr="00466E28" w:rsidRDefault="00C87B38" w:rsidP="004E0613">
      <w:pPr>
        <w:pStyle w:val="BodyTextIndent2"/>
        <w:numPr>
          <w:ilvl w:val="0"/>
          <w:numId w:val="21"/>
        </w:numPr>
        <w:tabs>
          <w:tab w:val="clear" w:pos="3600"/>
          <w:tab w:val="num" w:pos="360"/>
        </w:tabs>
        <w:spacing w:line="276" w:lineRule="auto"/>
        <w:ind w:left="360"/>
        <w:jc w:val="both"/>
        <w:rPr>
          <w:rFonts w:ascii="Arial" w:hAnsi="Arial" w:cs="Arial"/>
          <w:b w:val="0"/>
          <w:bCs w:val="0"/>
          <w:sz w:val="20"/>
          <w:szCs w:val="20"/>
        </w:rPr>
      </w:pPr>
      <w:r w:rsidRPr="00466E28">
        <w:rPr>
          <w:rFonts w:ascii="Arial" w:hAnsi="Arial" w:cs="Arial"/>
          <w:b w:val="0"/>
          <w:bCs w:val="0"/>
          <w:sz w:val="20"/>
          <w:szCs w:val="20"/>
        </w:rPr>
        <w:t>Form 4: Research Progress Report Form</w:t>
      </w:r>
    </w:p>
    <w:p w14:paraId="6A8F7661" w14:textId="77777777" w:rsidR="00C87B38" w:rsidRPr="00466E28" w:rsidRDefault="00C87B38" w:rsidP="004E0613">
      <w:pPr>
        <w:pStyle w:val="BodyTextIndent2"/>
        <w:numPr>
          <w:ilvl w:val="0"/>
          <w:numId w:val="21"/>
        </w:numPr>
        <w:tabs>
          <w:tab w:val="clear" w:pos="3600"/>
          <w:tab w:val="num" w:pos="360"/>
        </w:tabs>
        <w:spacing w:line="276" w:lineRule="auto"/>
        <w:ind w:left="360"/>
        <w:jc w:val="both"/>
        <w:rPr>
          <w:rFonts w:ascii="Arial" w:hAnsi="Arial" w:cs="Arial"/>
          <w:b w:val="0"/>
          <w:bCs w:val="0"/>
          <w:sz w:val="20"/>
          <w:szCs w:val="20"/>
        </w:rPr>
      </w:pPr>
      <w:r w:rsidRPr="00466E28">
        <w:rPr>
          <w:rFonts w:ascii="Arial" w:hAnsi="Arial" w:cs="Arial"/>
          <w:b w:val="0"/>
          <w:bCs w:val="0"/>
          <w:sz w:val="20"/>
          <w:szCs w:val="20"/>
        </w:rPr>
        <w:t>Form 5: Research Closure Report Form</w:t>
      </w:r>
    </w:p>
    <w:p w14:paraId="1CBD4CC5" w14:textId="77777777" w:rsidR="00C87B38" w:rsidRPr="00466E28" w:rsidRDefault="00C87B38" w:rsidP="004E0613">
      <w:pPr>
        <w:pStyle w:val="BodyTextIndent2"/>
        <w:numPr>
          <w:ilvl w:val="0"/>
          <w:numId w:val="21"/>
        </w:numPr>
        <w:tabs>
          <w:tab w:val="clear" w:pos="3600"/>
          <w:tab w:val="num" w:pos="360"/>
        </w:tabs>
        <w:spacing w:line="276" w:lineRule="auto"/>
        <w:ind w:left="360"/>
        <w:jc w:val="both"/>
        <w:rPr>
          <w:rFonts w:ascii="Arial" w:hAnsi="Arial" w:cs="Arial"/>
          <w:b w:val="0"/>
          <w:bCs w:val="0"/>
          <w:sz w:val="20"/>
          <w:szCs w:val="20"/>
        </w:rPr>
      </w:pPr>
      <w:r w:rsidRPr="00466E28">
        <w:rPr>
          <w:rFonts w:ascii="Arial" w:hAnsi="Arial" w:cs="Arial"/>
          <w:b w:val="0"/>
          <w:bCs w:val="0"/>
          <w:sz w:val="20"/>
          <w:szCs w:val="20"/>
        </w:rPr>
        <w:t>Checklist 1: Research Approval Application Checklist</w:t>
      </w:r>
    </w:p>
    <w:p w14:paraId="2536D9C4" w14:textId="77777777" w:rsidR="00C87B38" w:rsidRPr="00466E28" w:rsidRDefault="00C87B38" w:rsidP="004E0613">
      <w:pPr>
        <w:pStyle w:val="BodyTextIndent2"/>
        <w:numPr>
          <w:ilvl w:val="0"/>
          <w:numId w:val="21"/>
        </w:numPr>
        <w:tabs>
          <w:tab w:val="clear" w:pos="3600"/>
          <w:tab w:val="num" w:pos="360"/>
        </w:tabs>
        <w:spacing w:line="276" w:lineRule="auto"/>
        <w:ind w:left="360"/>
        <w:jc w:val="both"/>
        <w:rPr>
          <w:rFonts w:ascii="Arial" w:hAnsi="Arial" w:cs="Arial"/>
          <w:b w:val="0"/>
          <w:bCs w:val="0"/>
          <w:sz w:val="20"/>
          <w:szCs w:val="20"/>
        </w:rPr>
      </w:pPr>
      <w:r w:rsidRPr="00466E28">
        <w:rPr>
          <w:rFonts w:ascii="Arial" w:hAnsi="Arial" w:cs="Arial"/>
          <w:b w:val="0"/>
          <w:bCs w:val="0"/>
          <w:sz w:val="20"/>
          <w:szCs w:val="20"/>
        </w:rPr>
        <w:t>Checklist 2: Informed Consent Form &amp; Written Subject Information Checklist</w:t>
      </w:r>
    </w:p>
    <w:p w14:paraId="444CF085" w14:textId="77777777" w:rsidR="00C87B38" w:rsidRPr="00466E28" w:rsidRDefault="00C87B38" w:rsidP="004E0613">
      <w:pPr>
        <w:pStyle w:val="BodyTextIndent2"/>
        <w:numPr>
          <w:ilvl w:val="0"/>
          <w:numId w:val="21"/>
        </w:numPr>
        <w:tabs>
          <w:tab w:val="clear" w:pos="3600"/>
          <w:tab w:val="num" w:pos="360"/>
        </w:tabs>
        <w:spacing w:line="276" w:lineRule="auto"/>
        <w:ind w:left="360"/>
        <w:jc w:val="both"/>
        <w:rPr>
          <w:rFonts w:ascii="Arial" w:hAnsi="Arial" w:cs="Arial"/>
          <w:b w:val="0"/>
          <w:bCs w:val="0"/>
          <w:sz w:val="20"/>
          <w:szCs w:val="20"/>
        </w:rPr>
      </w:pPr>
      <w:r w:rsidRPr="00466E28">
        <w:rPr>
          <w:rFonts w:ascii="Arial" w:hAnsi="Arial" w:cs="Arial"/>
          <w:b w:val="0"/>
          <w:bCs w:val="0"/>
          <w:sz w:val="20"/>
          <w:szCs w:val="20"/>
        </w:rPr>
        <w:t>Checklist 3: Genetic Research Checklist</w:t>
      </w:r>
    </w:p>
    <w:p w14:paraId="56B4009F" w14:textId="77777777" w:rsidR="00C87B38" w:rsidRDefault="00C87B38" w:rsidP="004E0613">
      <w:pPr>
        <w:tabs>
          <w:tab w:val="right" w:pos="8640"/>
        </w:tabs>
        <w:spacing w:line="276" w:lineRule="auto"/>
        <w:jc w:val="both"/>
        <w:rPr>
          <w:rFonts w:ascii="Arial" w:hAnsi="Arial" w:cs="Arial"/>
          <w:sz w:val="20"/>
          <w:szCs w:val="20"/>
        </w:rPr>
      </w:pPr>
    </w:p>
    <w:p w14:paraId="5288B997" w14:textId="77777777" w:rsidR="00C87B38" w:rsidRDefault="00C87B38" w:rsidP="004E0613">
      <w:pPr>
        <w:tabs>
          <w:tab w:val="right" w:pos="8640"/>
        </w:tabs>
        <w:spacing w:line="276" w:lineRule="auto"/>
        <w:jc w:val="both"/>
        <w:rPr>
          <w:rFonts w:ascii="Arial" w:hAnsi="Arial" w:cs="Arial"/>
          <w:sz w:val="20"/>
          <w:szCs w:val="20"/>
        </w:rPr>
      </w:pPr>
    </w:p>
    <w:p w14:paraId="6244A9EC" w14:textId="77777777" w:rsidR="00C87B38" w:rsidRDefault="00C87B38" w:rsidP="004E0613">
      <w:pPr>
        <w:tabs>
          <w:tab w:val="right" w:pos="8640"/>
        </w:tabs>
        <w:spacing w:line="276" w:lineRule="auto"/>
        <w:jc w:val="both"/>
        <w:rPr>
          <w:rFonts w:ascii="Arial" w:hAnsi="Arial" w:cs="Arial"/>
          <w:sz w:val="20"/>
          <w:szCs w:val="20"/>
        </w:rPr>
      </w:pPr>
    </w:p>
    <w:p w14:paraId="7F37BB4A" w14:textId="77777777" w:rsidR="00C87B38" w:rsidRPr="00466E28" w:rsidRDefault="00C87B38" w:rsidP="004E0613">
      <w:pPr>
        <w:tabs>
          <w:tab w:val="right" w:pos="8640"/>
        </w:tabs>
        <w:spacing w:line="276" w:lineRule="auto"/>
        <w:jc w:val="both"/>
        <w:rPr>
          <w:rFonts w:ascii="Arial" w:hAnsi="Arial" w:cs="Arial"/>
          <w:sz w:val="20"/>
          <w:szCs w:val="20"/>
        </w:rPr>
      </w:pPr>
    </w:p>
    <w:p w14:paraId="1819100E" w14:textId="77777777" w:rsidR="00C87B38" w:rsidRPr="00466E28" w:rsidRDefault="00C87B38" w:rsidP="004E0613">
      <w:pPr>
        <w:numPr>
          <w:ilvl w:val="0"/>
          <w:numId w:val="13"/>
        </w:numPr>
        <w:tabs>
          <w:tab w:val="right" w:pos="8640"/>
        </w:tabs>
        <w:spacing w:line="276" w:lineRule="auto"/>
        <w:jc w:val="both"/>
        <w:rPr>
          <w:rFonts w:ascii="Arial" w:hAnsi="Arial" w:cs="Arial"/>
          <w:sz w:val="20"/>
          <w:szCs w:val="20"/>
        </w:rPr>
      </w:pPr>
      <w:r w:rsidRPr="00466E28">
        <w:rPr>
          <w:rFonts w:ascii="Arial" w:hAnsi="Arial" w:cs="Arial"/>
          <w:sz w:val="20"/>
          <w:szCs w:val="20"/>
        </w:rPr>
        <w:lastRenderedPageBreak/>
        <w:t>WHAT DOES SREC LOOK FOR IN THE ETHICAL REVIEW OF AN APPLICATION?</w:t>
      </w:r>
    </w:p>
    <w:p w14:paraId="14899A77" w14:textId="77777777" w:rsidR="00C87B38" w:rsidRPr="00466E28" w:rsidRDefault="00C87B38" w:rsidP="004E0613">
      <w:pPr>
        <w:pStyle w:val="BodyTextIndent"/>
        <w:spacing w:line="276" w:lineRule="auto"/>
        <w:ind w:left="0"/>
        <w:rPr>
          <w:rFonts w:ascii="Arial" w:hAnsi="Arial" w:cs="Arial"/>
          <w:sz w:val="20"/>
          <w:szCs w:val="20"/>
        </w:rPr>
      </w:pPr>
    </w:p>
    <w:p w14:paraId="7DF7959A" w14:textId="77777777" w:rsidR="00C87B38" w:rsidRPr="00466E28" w:rsidRDefault="00C87B38" w:rsidP="00FB1EAC">
      <w:pPr>
        <w:pStyle w:val="BodyTextIndent"/>
        <w:spacing w:line="276" w:lineRule="auto"/>
        <w:ind w:left="0"/>
        <w:rPr>
          <w:rFonts w:ascii="Arial" w:hAnsi="Arial" w:cs="Arial"/>
          <w:sz w:val="20"/>
          <w:szCs w:val="20"/>
        </w:rPr>
      </w:pPr>
      <w:r w:rsidRPr="00466E28">
        <w:rPr>
          <w:rFonts w:ascii="Arial" w:hAnsi="Arial" w:cs="Arial"/>
          <w:sz w:val="20"/>
          <w:szCs w:val="20"/>
        </w:rPr>
        <w:t>These include:</w:t>
      </w:r>
    </w:p>
    <w:p w14:paraId="1E333500" w14:textId="77777777" w:rsidR="00C87B38" w:rsidRPr="00466E28" w:rsidRDefault="00C87B38" w:rsidP="004E0613">
      <w:pPr>
        <w:pStyle w:val="BodyTextIndent"/>
        <w:spacing w:line="276" w:lineRule="auto"/>
        <w:ind w:left="0" w:firstLine="720"/>
        <w:rPr>
          <w:rFonts w:ascii="Arial" w:hAnsi="Arial" w:cs="Arial"/>
          <w:sz w:val="20"/>
          <w:szCs w:val="20"/>
          <w:u w:val="single"/>
        </w:rPr>
      </w:pPr>
      <w:r w:rsidRPr="00466E28">
        <w:rPr>
          <w:rFonts w:ascii="Arial" w:hAnsi="Arial" w:cs="Arial"/>
          <w:sz w:val="20"/>
          <w:szCs w:val="20"/>
          <w:u w:val="single"/>
        </w:rPr>
        <w:t>Scientific Design and Conduct of the Study</w:t>
      </w:r>
    </w:p>
    <w:p w14:paraId="2D8504D0" w14:textId="77777777" w:rsidR="00C87B38" w:rsidRPr="00466E28" w:rsidRDefault="00C87B38" w:rsidP="004E0613">
      <w:pPr>
        <w:pStyle w:val="BodyTextIndent"/>
        <w:numPr>
          <w:ilvl w:val="0"/>
          <w:numId w:val="14"/>
        </w:numPr>
        <w:tabs>
          <w:tab w:val="clear" w:pos="960"/>
          <w:tab w:val="clear" w:pos="1800"/>
          <w:tab w:val="num" w:pos="1080"/>
        </w:tabs>
        <w:spacing w:line="276" w:lineRule="auto"/>
        <w:ind w:left="1080"/>
        <w:jc w:val="both"/>
        <w:rPr>
          <w:rFonts w:ascii="Arial" w:hAnsi="Arial" w:cs="Arial"/>
          <w:sz w:val="20"/>
          <w:szCs w:val="20"/>
        </w:rPr>
      </w:pPr>
      <w:r w:rsidRPr="00466E28">
        <w:rPr>
          <w:rFonts w:ascii="Arial" w:hAnsi="Arial" w:cs="Arial"/>
          <w:sz w:val="20"/>
          <w:szCs w:val="20"/>
        </w:rPr>
        <w:t>The appropriateness of the study design in relation to the objectives of the study, the statistical methodology (including sample size calculations), and the potential for reaching sound conclusions with the smallest number of subjects.</w:t>
      </w:r>
    </w:p>
    <w:p w14:paraId="631661CC" w14:textId="77777777" w:rsidR="00C87B38" w:rsidRPr="00466E28" w:rsidRDefault="00C87B38" w:rsidP="004E0613">
      <w:pPr>
        <w:pStyle w:val="BodyTextIndent"/>
        <w:numPr>
          <w:ilvl w:val="0"/>
          <w:numId w:val="14"/>
        </w:numPr>
        <w:tabs>
          <w:tab w:val="clear" w:pos="960"/>
          <w:tab w:val="clear" w:pos="1800"/>
          <w:tab w:val="num" w:pos="1080"/>
        </w:tabs>
        <w:spacing w:line="276" w:lineRule="auto"/>
        <w:ind w:left="1080"/>
        <w:jc w:val="both"/>
        <w:rPr>
          <w:rFonts w:ascii="Arial" w:hAnsi="Arial" w:cs="Arial"/>
          <w:sz w:val="20"/>
          <w:szCs w:val="20"/>
        </w:rPr>
      </w:pPr>
      <w:r w:rsidRPr="00466E28">
        <w:rPr>
          <w:rFonts w:ascii="Arial" w:hAnsi="Arial" w:cs="Arial"/>
          <w:sz w:val="20"/>
          <w:szCs w:val="20"/>
        </w:rPr>
        <w:t>The justification of predictable risks and inconveniences weighed against the anticipated benefits for the subjects and the concerned communities</w:t>
      </w:r>
    </w:p>
    <w:p w14:paraId="6CB2BED3" w14:textId="77777777" w:rsidR="00C87B38" w:rsidRPr="00466E28" w:rsidRDefault="00C87B38" w:rsidP="004E0613">
      <w:pPr>
        <w:pStyle w:val="BodyTextIndent"/>
        <w:numPr>
          <w:ilvl w:val="0"/>
          <w:numId w:val="14"/>
        </w:numPr>
        <w:tabs>
          <w:tab w:val="clear" w:pos="960"/>
          <w:tab w:val="clear" w:pos="1800"/>
          <w:tab w:val="num" w:pos="1080"/>
        </w:tabs>
        <w:spacing w:line="276" w:lineRule="auto"/>
        <w:ind w:left="1080"/>
        <w:jc w:val="both"/>
        <w:rPr>
          <w:rFonts w:ascii="Arial" w:hAnsi="Arial" w:cs="Arial"/>
          <w:sz w:val="20"/>
          <w:szCs w:val="20"/>
        </w:rPr>
      </w:pPr>
      <w:r w:rsidRPr="00466E28">
        <w:rPr>
          <w:rFonts w:ascii="Arial" w:hAnsi="Arial" w:cs="Arial"/>
          <w:sz w:val="20"/>
          <w:szCs w:val="20"/>
        </w:rPr>
        <w:t>The justification for the use of control arms</w:t>
      </w:r>
    </w:p>
    <w:p w14:paraId="204F9E30" w14:textId="77777777" w:rsidR="00C87B38" w:rsidRPr="00466E28" w:rsidRDefault="00C87B38" w:rsidP="004E0613">
      <w:pPr>
        <w:pStyle w:val="BodyTextIndent"/>
        <w:numPr>
          <w:ilvl w:val="0"/>
          <w:numId w:val="14"/>
        </w:numPr>
        <w:tabs>
          <w:tab w:val="clear" w:pos="960"/>
          <w:tab w:val="clear" w:pos="1800"/>
          <w:tab w:val="num" w:pos="1080"/>
        </w:tabs>
        <w:spacing w:line="276" w:lineRule="auto"/>
        <w:ind w:left="1080"/>
        <w:jc w:val="both"/>
        <w:rPr>
          <w:rFonts w:ascii="Arial" w:hAnsi="Arial" w:cs="Arial"/>
          <w:sz w:val="20"/>
          <w:szCs w:val="20"/>
        </w:rPr>
      </w:pPr>
      <w:r w:rsidRPr="00466E28">
        <w:rPr>
          <w:rFonts w:ascii="Arial" w:hAnsi="Arial" w:cs="Arial"/>
          <w:sz w:val="20"/>
          <w:szCs w:val="20"/>
        </w:rPr>
        <w:t>Criteria for prematurely withdrawing subjects</w:t>
      </w:r>
    </w:p>
    <w:p w14:paraId="297462E4" w14:textId="77777777" w:rsidR="00C87B38" w:rsidRPr="00466E28" w:rsidRDefault="00C87B38" w:rsidP="004E0613">
      <w:pPr>
        <w:pStyle w:val="BodyTextIndent"/>
        <w:numPr>
          <w:ilvl w:val="0"/>
          <w:numId w:val="14"/>
        </w:numPr>
        <w:tabs>
          <w:tab w:val="clear" w:pos="960"/>
          <w:tab w:val="clear" w:pos="1800"/>
          <w:tab w:val="num" w:pos="1080"/>
        </w:tabs>
        <w:spacing w:line="276" w:lineRule="auto"/>
        <w:ind w:left="1080"/>
        <w:jc w:val="both"/>
        <w:rPr>
          <w:rFonts w:ascii="Arial" w:hAnsi="Arial" w:cs="Arial"/>
          <w:sz w:val="20"/>
          <w:szCs w:val="20"/>
        </w:rPr>
      </w:pPr>
      <w:r w:rsidRPr="00466E28">
        <w:rPr>
          <w:rFonts w:ascii="Arial" w:hAnsi="Arial" w:cs="Arial"/>
          <w:sz w:val="20"/>
          <w:szCs w:val="20"/>
        </w:rPr>
        <w:t>Criteria for suspending or terminating the research as a whole</w:t>
      </w:r>
    </w:p>
    <w:p w14:paraId="71029B4B" w14:textId="77777777" w:rsidR="00C87B38" w:rsidRPr="00466E28" w:rsidRDefault="00C87B38" w:rsidP="004E0613">
      <w:pPr>
        <w:pStyle w:val="BodyTextIndent"/>
        <w:numPr>
          <w:ilvl w:val="0"/>
          <w:numId w:val="14"/>
        </w:numPr>
        <w:tabs>
          <w:tab w:val="clear" w:pos="960"/>
          <w:tab w:val="clear" w:pos="1800"/>
          <w:tab w:val="num" w:pos="1080"/>
        </w:tabs>
        <w:spacing w:line="276" w:lineRule="auto"/>
        <w:ind w:left="1080"/>
        <w:jc w:val="both"/>
        <w:rPr>
          <w:rFonts w:ascii="Arial" w:hAnsi="Arial" w:cs="Arial"/>
          <w:sz w:val="20"/>
          <w:szCs w:val="20"/>
        </w:rPr>
      </w:pPr>
      <w:r w:rsidRPr="00466E28">
        <w:rPr>
          <w:rFonts w:ascii="Arial" w:hAnsi="Arial" w:cs="Arial"/>
          <w:sz w:val="20"/>
          <w:szCs w:val="20"/>
        </w:rPr>
        <w:t>The adequacy of provisions made for monitoring and auditing the conduct of the research, including the constitution of a data safety monitoring board (DSMB)</w:t>
      </w:r>
    </w:p>
    <w:p w14:paraId="0C0C7D9E" w14:textId="77777777" w:rsidR="00C87B38" w:rsidRPr="00466E28" w:rsidRDefault="00C87B38" w:rsidP="004E0613">
      <w:pPr>
        <w:pStyle w:val="BodyTextIndent"/>
        <w:numPr>
          <w:ilvl w:val="0"/>
          <w:numId w:val="14"/>
        </w:numPr>
        <w:tabs>
          <w:tab w:val="clear" w:pos="960"/>
          <w:tab w:val="clear" w:pos="1800"/>
          <w:tab w:val="num" w:pos="1080"/>
        </w:tabs>
        <w:spacing w:line="276" w:lineRule="auto"/>
        <w:ind w:left="1080"/>
        <w:jc w:val="both"/>
        <w:rPr>
          <w:rFonts w:ascii="Arial" w:hAnsi="Arial" w:cs="Arial"/>
          <w:sz w:val="20"/>
          <w:szCs w:val="20"/>
        </w:rPr>
      </w:pPr>
      <w:r w:rsidRPr="00466E28">
        <w:rPr>
          <w:rFonts w:ascii="Arial" w:hAnsi="Arial" w:cs="Arial"/>
          <w:sz w:val="20"/>
          <w:szCs w:val="20"/>
        </w:rPr>
        <w:t>The adequacy of the site, including the supporting staff, available facilities, and emergency procedures</w:t>
      </w:r>
    </w:p>
    <w:p w14:paraId="563BC321" w14:textId="77777777" w:rsidR="00C87B38" w:rsidRPr="00466E28" w:rsidRDefault="00C87B38" w:rsidP="004E0613">
      <w:pPr>
        <w:pStyle w:val="BodyTextIndent"/>
        <w:numPr>
          <w:ilvl w:val="0"/>
          <w:numId w:val="14"/>
        </w:numPr>
        <w:tabs>
          <w:tab w:val="clear" w:pos="960"/>
          <w:tab w:val="clear" w:pos="1800"/>
          <w:tab w:val="num" w:pos="1080"/>
        </w:tabs>
        <w:spacing w:line="276" w:lineRule="auto"/>
        <w:ind w:left="1080"/>
        <w:jc w:val="both"/>
        <w:rPr>
          <w:rFonts w:ascii="Arial" w:hAnsi="Arial" w:cs="Arial"/>
          <w:sz w:val="20"/>
          <w:szCs w:val="20"/>
        </w:rPr>
      </w:pPr>
      <w:r w:rsidRPr="00466E28">
        <w:rPr>
          <w:rFonts w:ascii="Arial" w:hAnsi="Arial" w:cs="Arial"/>
          <w:sz w:val="20"/>
          <w:szCs w:val="20"/>
        </w:rPr>
        <w:t>The manner in which the results of the research will be reported and published.</w:t>
      </w:r>
    </w:p>
    <w:p w14:paraId="4DB9B3B0" w14:textId="77777777" w:rsidR="00C87B38" w:rsidRPr="00466E28" w:rsidRDefault="00C87B38" w:rsidP="004E0613">
      <w:pPr>
        <w:pStyle w:val="BodyTextIndent"/>
        <w:spacing w:line="276" w:lineRule="auto"/>
        <w:rPr>
          <w:rFonts w:ascii="Arial" w:hAnsi="Arial" w:cs="Arial"/>
          <w:sz w:val="20"/>
          <w:szCs w:val="20"/>
        </w:rPr>
      </w:pPr>
    </w:p>
    <w:p w14:paraId="682F3396" w14:textId="77777777" w:rsidR="00C87B38" w:rsidRPr="00466E28" w:rsidRDefault="00C87B38" w:rsidP="004E0613">
      <w:pPr>
        <w:pStyle w:val="BodyTextIndent"/>
        <w:spacing w:line="276" w:lineRule="auto"/>
        <w:rPr>
          <w:rFonts w:ascii="Arial" w:hAnsi="Arial" w:cs="Arial"/>
          <w:sz w:val="20"/>
          <w:szCs w:val="20"/>
          <w:u w:val="single"/>
        </w:rPr>
      </w:pPr>
      <w:r w:rsidRPr="00466E28">
        <w:rPr>
          <w:rFonts w:ascii="Arial" w:hAnsi="Arial" w:cs="Arial"/>
          <w:sz w:val="20"/>
          <w:szCs w:val="20"/>
          <w:u w:val="single"/>
        </w:rPr>
        <w:t>Recruitment of Subjects</w:t>
      </w:r>
    </w:p>
    <w:p w14:paraId="75DAFAB9" w14:textId="77777777" w:rsidR="00C87B38" w:rsidRPr="00466E28" w:rsidRDefault="00C87B38" w:rsidP="004E0613">
      <w:pPr>
        <w:pStyle w:val="BodyTextIndent"/>
        <w:numPr>
          <w:ilvl w:val="0"/>
          <w:numId w:val="15"/>
        </w:numPr>
        <w:tabs>
          <w:tab w:val="clear" w:pos="960"/>
        </w:tabs>
        <w:spacing w:line="276" w:lineRule="auto"/>
        <w:jc w:val="both"/>
        <w:rPr>
          <w:rFonts w:ascii="Arial" w:hAnsi="Arial" w:cs="Arial"/>
          <w:sz w:val="20"/>
          <w:szCs w:val="20"/>
        </w:rPr>
      </w:pPr>
      <w:r w:rsidRPr="00466E28">
        <w:rPr>
          <w:rFonts w:ascii="Arial" w:hAnsi="Arial" w:cs="Arial"/>
          <w:sz w:val="20"/>
          <w:szCs w:val="20"/>
        </w:rPr>
        <w:t>The characteristics of the population from which the subjects will be drawn (including gender, age, literacy, culture, economic status, and ethnicity)</w:t>
      </w:r>
    </w:p>
    <w:p w14:paraId="6CD1875C" w14:textId="77777777" w:rsidR="00C87B38" w:rsidRPr="00466E28" w:rsidRDefault="00C87B38" w:rsidP="004E0613">
      <w:pPr>
        <w:pStyle w:val="BodyTextIndent"/>
        <w:numPr>
          <w:ilvl w:val="0"/>
          <w:numId w:val="15"/>
        </w:numPr>
        <w:tabs>
          <w:tab w:val="clear" w:pos="960"/>
        </w:tabs>
        <w:spacing w:line="276" w:lineRule="auto"/>
        <w:jc w:val="both"/>
        <w:rPr>
          <w:rFonts w:ascii="Arial" w:hAnsi="Arial" w:cs="Arial"/>
          <w:sz w:val="20"/>
          <w:szCs w:val="20"/>
        </w:rPr>
      </w:pPr>
      <w:r w:rsidRPr="00466E28">
        <w:rPr>
          <w:rFonts w:ascii="Arial" w:hAnsi="Arial" w:cs="Arial"/>
          <w:sz w:val="20"/>
          <w:szCs w:val="20"/>
        </w:rPr>
        <w:t>The means by which initial contact and recruitment is to be conducted</w:t>
      </w:r>
    </w:p>
    <w:p w14:paraId="3D42D3E0" w14:textId="77777777" w:rsidR="00C87B38" w:rsidRPr="00466E28" w:rsidRDefault="00C87B38" w:rsidP="004E0613">
      <w:pPr>
        <w:pStyle w:val="BodyTextIndent"/>
        <w:numPr>
          <w:ilvl w:val="0"/>
          <w:numId w:val="15"/>
        </w:numPr>
        <w:tabs>
          <w:tab w:val="clear" w:pos="960"/>
        </w:tabs>
        <w:spacing w:line="276" w:lineRule="auto"/>
        <w:jc w:val="both"/>
        <w:rPr>
          <w:rFonts w:ascii="Arial" w:hAnsi="Arial" w:cs="Arial"/>
          <w:sz w:val="20"/>
          <w:szCs w:val="20"/>
        </w:rPr>
      </w:pPr>
      <w:r w:rsidRPr="00466E28">
        <w:rPr>
          <w:rFonts w:ascii="Arial" w:hAnsi="Arial" w:cs="Arial"/>
          <w:sz w:val="20"/>
          <w:szCs w:val="20"/>
        </w:rPr>
        <w:t>The means by which full information is to be conveyed to potential subjects or their representatives</w:t>
      </w:r>
    </w:p>
    <w:p w14:paraId="47C7112A" w14:textId="77777777" w:rsidR="00C87B38" w:rsidRPr="00466E28" w:rsidRDefault="00C87B38" w:rsidP="004E0613">
      <w:pPr>
        <w:pStyle w:val="BodyTextIndent"/>
        <w:numPr>
          <w:ilvl w:val="0"/>
          <w:numId w:val="15"/>
        </w:numPr>
        <w:tabs>
          <w:tab w:val="clear" w:pos="960"/>
        </w:tabs>
        <w:spacing w:line="276" w:lineRule="auto"/>
        <w:jc w:val="both"/>
        <w:rPr>
          <w:rFonts w:ascii="Arial" w:hAnsi="Arial" w:cs="Arial"/>
          <w:sz w:val="20"/>
          <w:szCs w:val="20"/>
        </w:rPr>
      </w:pPr>
      <w:r w:rsidRPr="00466E28">
        <w:rPr>
          <w:rFonts w:ascii="Arial" w:hAnsi="Arial" w:cs="Arial"/>
          <w:sz w:val="20"/>
          <w:szCs w:val="20"/>
        </w:rPr>
        <w:t>Inclusion criteria for subjects</w:t>
      </w:r>
    </w:p>
    <w:p w14:paraId="3AEA5B77" w14:textId="77777777" w:rsidR="00C87B38" w:rsidRPr="00466E28" w:rsidRDefault="00C87B38" w:rsidP="004E0613">
      <w:pPr>
        <w:pStyle w:val="BodyTextIndent"/>
        <w:numPr>
          <w:ilvl w:val="0"/>
          <w:numId w:val="15"/>
        </w:numPr>
        <w:tabs>
          <w:tab w:val="clear" w:pos="960"/>
        </w:tabs>
        <w:spacing w:line="276" w:lineRule="auto"/>
        <w:jc w:val="both"/>
        <w:rPr>
          <w:rFonts w:ascii="Arial" w:hAnsi="Arial" w:cs="Arial"/>
          <w:sz w:val="20"/>
          <w:szCs w:val="20"/>
        </w:rPr>
      </w:pPr>
      <w:r w:rsidRPr="00466E28">
        <w:rPr>
          <w:rFonts w:ascii="Arial" w:hAnsi="Arial" w:cs="Arial"/>
          <w:sz w:val="20"/>
          <w:szCs w:val="20"/>
        </w:rPr>
        <w:t>Exclusion criteria for subjects.</w:t>
      </w:r>
    </w:p>
    <w:p w14:paraId="4BC3AA96" w14:textId="77777777" w:rsidR="00C87B38" w:rsidRPr="00466E28" w:rsidRDefault="00C87B38" w:rsidP="004E0613">
      <w:pPr>
        <w:pStyle w:val="BodyTextIndent"/>
        <w:spacing w:line="276" w:lineRule="auto"/>
        <w:ind w:left="0"/>
        <w:rPr>
          <w:rFonts w:ascii="Arial" w:hAnsi="Arial" w:cs="Arial"/>
          <w:sz w:val="20"/>
          <w:szCs w:val="20"/>
        </w:rPr>
      </w:pPr>
    </w:p>
    <w:p w14:paraId="2C742BD6" w14:textId="77777777" w:rsidR="00C87B38" w:rsidRPr="00466E28" w:rsidRDefault="00C87B38" w:rsidP="004E0613">
      <w:pPr>
        <w:pStyle w:val="BodyTextIndent"/>
        <w:spacing w:line="276" w:lineRule="auto"/>
        <w:ind w:left="0" w:firstLine="720"/>
        <w:rPr>
          <w:rFonts w:ascii="Arial" w:hAnsi="Arial" w:cs="Arial"/>
          <w:sz w:val="20"/>
          <w:szCs w:val="20"/>
          <w:u w:val="single"/>
        </w:rPr>
      </w:pPr>
      <w:r w:rsidRPr="00466E28">
        <w:rPr>
          <w:rFonts w:ascii="Arial" w:hAnsi="Arial" w:cs="Arial"/>
          <w:sz w:val="20"/>
          <w:szCs w:val="20"/>
          <w:u w:val="single"/>
        </w:rPr>
        <w:t>Care and Protection of Subjects</w:t>
      </w:r>
    </w:p>
    <w:p w14:paraId="7FC2876E" w14:textId="77777777" w:rsidR="00C87B38" w:rsidRPr="00466E28" w:rsidRDefault="00C87B38" w:rsidP="004E0613">
      <w:pPr>
        <w:pStyle w:val="BodyTextIndent"/>
        <w:numPr>
          <w:ilvl w:val="0"/>
          <w:numId w:val="16"/>
        </w:numPr>
        <w:tabs>
          <w:tab w:val="clear" w:pos="960"/>
        </w:tabs>
        <w:spacing w:line="276" w:lineRule="auto"/>
        <w:jc w:val="both"/>
        <w:rPr>
          <w:rFonts w:ascii="Arial" w:hAnsi="Arial" w:cs="Arial"/>
          <w:sz w:val="20"/>
          <w:szCs w:val="20"/>
        </w:rPr>
      </w:pPr>
      <w:r w:rsidRPr="00466E28">
        <w:rPr>
          <w:rFonts w:ascii="Arial" w:hAnsi="Arial" w:cs="Arial"/>
          <w:sz w:val="20"/>
          <w:szCs w:val="20"/>
        </w:rPr>
        <w:t xml:space="preserve">The suitability of the investigator(s)’s qualifications and experience for the proposed study. </w:t>
      </w:r>
    </w:p>
    <w:p w14:paraId="64D28D3B" w14:textId="77777777" w:rsidR="00C87B38" w:rsidRPr="00466E28" w:rsidRDefault="00C87B38" w:rsidP="004E0613">
      <w:pPr>
        <w:pStyle w:val="BodyTextIndent"/>
        <w:numPr>
          <w:ilvl w:val="0"/>
          <w:numId w:val="16"/>
        </w:numPr>
        <w:tabs>
          <w:tab w:val="clear" w:pos="960"/>
        </w:tabs>
        <w:spacing w:line="276" w:lineRule="auto"/>
        <w:jc w:val="both"/>
        <w:rPr>
          <w:rFonts w:ascii="Arial" w:hAnsi="Arial" w:cs="Arial"/>
          <w:sz w:val="20"/>
          <w:szCs w:val="20"/>
        </w:rPr>
      </w:pPr>
      <w:r w:rsidRPr="00466E28">
        <w:rPr>
          <w:rFonts w:ascii="Arial" w:hAnsi="Arial" w:cs="Arial"/>
          <w:sz w:val="20"/>
          <w:szCs w:val="20"/>
        </w:rPr>
        <w:t>At least one member of the investigator’s team who will be conducting the study is GCP-certified or trained.</w:t>
      </w:r>
    </w:p>
    <w:p w14:paraId="7C80FD73" w14:textId="77777777" w:rsidR="00C87B38" w:rsidRPr="00466E28" w:rsidRDefault="00C87B38" w:rsidP="004E0613">
      <w:pPr>
        <w:pStyle w:val="BodyTextIndent"/>
        <w:numPr>
          <w:ilvl w:val="0"/>
          <w:numId w:val="16"/>
        </w:numPr>
        <w:tabs>
          <w:tab w:val="clear" w:pos="960"/>
        </w:tabs>
        <w:spacing w:line="276" w:lineRule="auto"/>
        <w:jc w:val="both"/>
        <w:rPr>
          <w:rFonts w:ascii="Arial" w:hAnsi="Arial" w:cs="Arial"/>
          <w:sz w:val="20"/>
          <w:szCs w:val="20"/>
        </w:rPr>
      </w:pPr>
      <w:r w:rsidRPr="00466E28">
        <w:rPr>
          <w:rFonts w:ascii="Arial" w:hAnsi="Arial" w:cs="Arial"/>
          <w:sz w:val="20"/>
          <w:szCs w:val="20"/>
        </w:rPr>
        <w:t>Any plans to withdraw or withhold standard therapies for the purpose of the research, and the justification for such action.</w:t>
      </w:r>
    </w:p>
    <w:p w14:paraId="7B882FFE" w14:textId="77777777" w:rsidR="00C87B38" w:rsidRPr="00466E28" w:rsidRDefault="00C87B38" w:rsidP="004E0613">
      <w:pPr>
        <w:pStyle w:val="BodyTextIndent"/>
        <w:numPr>
          <w:ilvl w:val="0"/>
          <w:numId w:val="16"/>
        </w:numPr>
        <w:tabs>
          <w:tab w:val="clear" w:pos="960"/>
        </w:tabs>
        <w:spacing w:line="276" w:lineRule="auto"/>
        <w:jc w:val="both"/>
        <w:rPr>
          <w:rFonts w:ascii="Arial" w:hAnsi="Arial" w:cs="Arial"/>
          <w:sz w:val="20"/>
          <w:szCs w:val="20"/>
        </w:rPr>
      </w:pPr>
      <w:r w:rsidRPr="00466E28">
        <w:rPr>
          <w:rFonts w:ascii="Arial" w:hAnsi="Arial" w:cs="Arial"/>
          <w:sz w:val="20"/>
          <w:szCs w:val="20"/>
        </w:rPr>
        <w:t>The medical care to be provided to subjects during and after the course of the research.</w:t>
      </w:r>
    </w:p>
    <w:p w14:paraId="32A60FFF" w14:textId="77777777" w:rsidR="00C87B38" w:rsidRPr="00466E28" w:rsidRDefault="00C87B38" w:rsidP="004E0613">
      <w:pPr>
        <w:pStyle w:val="Header"/>
        <w:numPr>
          <w:ilvl w:val="0"/>
          <w:numId w:val="16"/>
        </w:numPr>
        <w:tabs>
          <w:tab w:val="clear" w:pos="4320"/>
          <w:tab w:val="clear" w:pos="8640"/>
        </w:tabs>
        <w:spacing w:line="276" w:lineRule="auto"/>
        <w:rPr>
          <w:rFonts w:ascii="Arial" w:hAnsi="Arial" w:cs="Arial"/>
          <w:sz w:val="20"/>
          <w:szCs w:val="20"/>
        </w:rPr>
      </w:pPr>
      <w:r w:rsidRPr="00466E28">
        <w:rPr>
          <w:rFonts w:ascii="Arial" w:hAnsi="Arial" w:cs="Arial"/>
          <w:sz w:val="20"/>
          <w:szCs w:val="20"/>
        </w:rPr>
        <w:t>The adequacy of medical supervision and psychosocial support for the subjects.</w:t>
      </w:r>
    </w:p>
    <w:p w14:paraId="27C072B2" w14:textId="77777777" w:rsidR="00C87B38" w:rsidRPr="00466E28" w:rsidRDefault="00C87B38" w:rsidP="004E0613">
      <w:pPr>
        <w:pStyle w:val="Header"/>
        <w:numPr>
          <w:ilvl w:val="0"/>
          <w:numId w:val="16"/>
        </w:numPr>
        <w:tabs>
          <w:tab w:val="clear" w:pos="4320"/>
          <w:tab w:val="clear" w:pos="8640"/>
        </w:tabs>
        <w:spacing w:line="276" w:lineRule="auto"/>
        <w:rPr>
          <w:rFonts w:ascii="Arial" w:hAnsi="Arial" w:cs="Arial"/>
          <w:sz w:val="20"/>
          <w:szCs w:val="20"/>
        </w:rPr>
      </w:pPr>
      <w:r w:rsidRPr="00466E28">
        <w:rPr>
          <w:rFonts w:ascii="Arial" w:hAnsi="Arial" w:cs="Arial"/>
          <w:sz w:val="20"/>
          <w:szCs w:val="20"/>
        </w:rPr>
        <w:t>Steps to be taken if subjects voluntarily withdraw during the course of the research</w:t>
      </w:r>
    </w:p>
    <w:p w14:paraId="1CFCCDF7" w14:textId="77777777" w:rsidR="00C87B38" w:rsidRPr="00466E28" w:rsidRDefault="00C87B38" w:rsidP="004E0613">
      <w:pPr>
        <w:pStyle w:val="BodyTextIndent"/>
        <w:numPr>
          <w:ilvl w:val="0"/>
          <w:numId w:val="16"/>
        </w:numPr>
        <w:tabs>
          <w:tab w:val="clear" w:pos="960"/>
        </w:tabs>
        <w:spacing w:line="276" w:lineRule="auto"/>
        <w:jc w:val="both"/>
        <w:rPr>
          <w:rFonts w:ascii="Arial" w:hAnsi="Arial" w:cs="Arial"/>
          <w:sz w:val="20"/>
          <w:szCs w:val="20"/>
        </w:rPr>
      </w:pPr>
      <w:r w:rsidRPr="00466E28">
        <w:rPr>
          <w:rFonts w:ascii="Arial" w:hAnsi="Arial" w:cs="Arial"/>
          <w:sz w:val="20"/>
          <w:szCs w:val="20"/>
        </w:rPr>
        <w:t>The criteria for extended access to, the emergency use of, and/or the compassionate use of study products.</w:t>
      </w:r>
    </w:p>
    <w:p w14:paraId="29763228" w14:textId="77777777" w:rsidR="00C87B38" w:rsidRPr="00466E28" w:rsidRDefault="00C87B38" w:rsidP="004E0613">
      <w:pPr>
        <w:pStyle w:val="BodyTextIndent"/>
        <w:numPr>
          <w:ilvl w:val="0"/>
          <w:numId w:val="16"/>
        </w:numPr>
        <w:tabs>
          <w:tab w:val="clear" w:pos="960"/>
        </w:tabs>
        <w:spacing w:line="276" w:lineRule="auto"/>
        <w:jc w:val="both"/>
        <w:rPr>
          <w:rFonts w:ascii="Arial" w:hAnsi="Arial" w:cs="Arial"/>
          <w:sz w:val="20"/>
          <w:szCs w:val="20"/>
        </w:rPr>
      </w:pPr>
      <w:r w:rsidRPr="00466E28">
        <w:rPr>
          <w:rFonts w:ascii="Arial" w:hAnsi="Arial" w:cs="Arial"/>
          <w:sz w:val="20"/>
          <w:szCs w:val="20"/>
        </w:rPr>
        <w:t>The arrangements, if appropriate, for informing the subject’s general practitioner (family doctor), including procedures for seeking the subject’s consent to do so.</w:t>
      </w:r>
    </w:p>
    <w:p w14:paraId="366EEF90" w14:textId="77777777" w:rsidR="00C87B38" w:rsidRPr="00466E28" w:rsidRDefault="00C87B38" w:rsidP="004E0613">
      <w:pPr>
        <w:pStyle w:val="BodyTextIndent"/>
        <w:numPr>
          <w:ilvl w:val="0"/>
          <w:numId w:val="16"/>
        </w:numPr>
        <w:tabs>
          <w:tab w:val="clear" w:pos="960"/>
        </w:tabs>
        <w:spacing w:line="276" w:lineRule="auto"/>
        <w:jc w:val="both"/>
        <w:rPr>
          <w:rFonts w:ascii="Arial" w:hAnsi="Arial" w:cs="Arial"/>
          <w:sz w:val="20"/>
          <w:szCs w:val="20"/>
        </w:rPr>
      </w:pPr>
      <w:r w:rsidRPr="00466E28">
        <w:rPr>
          <w:rFonts w:ascii="Arial" w:hAnsi="Arial" w:cs="Arial"/>
          <w:sz w:val="20"/>
          <w:szCs w:val="20"/>
        </w:rPr>
        <w:t>A description of any plans to make the study product available to the subjects following the research.</w:t>
      </w:r>
    </w:p>
    <w:p w14:paraId="58E948A5" w14:textId="77777777" w:rsidR="00C87B38" w:rsidRPr="00466E28" w:rsidRDefault="00C87B38" w:rsidP="004E0613">
      <w:pPr>
        <w:pStyle w:val="BodyTextIndent"/>
        <w:numPr>
          <w:ilvl w:val="0"/>
          <w:numId w:val="16"/>
        </w:numPr>
        <w:tabs>
          <w:tab w:val="clear" w:pos="960"/>
        </w:tabs>
        <w:spacing w:line="276" w:lineRule="auto"/>
        <w:jc w:val="both"/>
        <w:rPr>
          <w:rFonts w:ascii="Arial" w:hAnsi="Arial" w:cs="Arial"/>
          <w:sz w:val="20"/>
          <w:szCs w:val="20"/>
        </w:rPr>
      </w:pPr>
      <w:r w:rsidRPr="00466E28">
        <w:rPr>
          <w:rFonts w:ascii="Arial" w:hAnsi="Arial" w:cs="Arial"/>
          <w:sz w:val="20"/>
          <w:szCs w:val="20"/>
        </w:rPr>
        <w:t>A description of any financial costs to subjects.</w:t>
      </w:r>
    </w:p>
    <w:p w14:paraId="0894B9E9" w14:textId="77777777" w:rsidR="00C87B38" w:rsidRPr="00466E28" w:rsidRDefault="00C87B38" w:rsidP="004E0613">
      <w:pPr>
        <w:pStyle w:val="BodyTextIndent"/>
        <w:numPr>
          <w:ilvl w:val="0"/>
          <w:numId w:val="16"/>
        </w:numPr>
        <w:tabs>
          <w:tab w:val="clear" w:pos="960"/>
        </w:tabs>
        <w:spacing w:line="276" w:lineRule="auto"/>
        <w:jc w:val="both"/>
        <w:rPr>
          <w:rFonts w:ascii="Arial" w:hAnsi="Arial" w:cs="Arial"/>
          <w:sz w:val="20"/>
          <w:szCs w:val="20"/>
        </w:rPr>
      </w:pPr>
      <w:r w:rsidRPr="00466E28">
        <w:rPr>
          <w:rFonts w:ascii="Arial" w:hAnsi="Arial" w:cs="Arial"/>
          <w:sz w:val="20"/>
          <w:szCs w:val="20"/>
        </w:rPr>
        <w:t xml:space="preserve">The rewards and compensations for subjects (including money, services, and/ or gifts). </w:t>
      </w:r>
    </w:p>
    <w:p w14:paraId="4CACDC90" w14:textId="77777777" w:rsidR="00C87B38" w:rsidRPr="00466E28" w:rsidRDefault="00C87B38" w:rsidP="004E0613">
      <w:pPr>
        <w:pStyle w:val="BodyTextIndent"/>
        <w:numPr>
          <w:ilvl w:val="0"/>
          <w:numId w:val="16"/>
        </w:numPr>
        <w:tabs>
          <w:tab w:val="clear" w:pos="960"/>
        </w:tabs>
        <w:spacing w:line="276" w:lineRule="auto"/>
        <w:jc w:val="both"/>
        <w:rPr>
          <w:rFonts w:ascii="Arial" w:hAnsi="Arial" w:cs="Arial"/>
          <w:sz w:val="20"/>
          <w:szCs w:val="20"/>
        </w:rPr>
      </w:pPr>
      <w:r w:rsidRPr="00466E28">
        <w:rPr>
          <w:rFonts w:ascii="Arial" w:hAnsi="Arial" w:cs="Arial"/>
          <w:sz w:val="20"/>
          <w:szCs w:val="20"/>
        </w:rPr>
        <w:t>The provisions for compensation/treatment in the case of the injury/disability/death of subjects attributable to participation in the research.</w:t>
      </w:r>
    </w:p>
    <w:p w14:paraId="1E964DA4" w14:textId="77777777" w:rsidR="00C87B38" w:rsidRPr="00466E28" w:rsidRDefault="00C87B38" w:rsidP="004E0613">
      <w:pPr>
        <w:pStyle w:val="BodyTextIndent"/>
        <w:numPr>
          <w:ilvl w:val="0"/>
          <w:numId w:val="16"/>
        </w:numPr>
        <w:tabs>
          <w:tab w:val="clear" w:pos="960"/>
        </w:tabs>
        <w:spacing w:line="276" w:lineRule="auto"/>
        <w:jc w:val="both"/>
        <w:rPr>
          <w:rFonts w:ascii="Arial" w:hAnsi="Arial" w:cs="Arial"/>
          <w:sz w:val="20"/>
          <w:szCs w:val="20"/>
        </w:rPr>
      </w:pPr>
      <w:r w:rsidRPr="00466E28">
        <w:rPr>
          <w:rFonts w:ascii="Arial" w:hAnsi="Arial" w:cs="Arial"/>
          <w:sz w:val="20"/>
          <w:szCs w:val="20"/>
        </w:rPr>
        <w:t xml:space="preserve">Review both the amount and method of payment to subjects to assure that neither presents problems of coercion or undue influence on the trial subjects. Payment to a subject should be prorated and not wholly contingent on completion of the trial by the subject </w:t>
      </w:r>
    </w:p>
    <w:p w14:paraId="072D5171" w14:textId="77777777" w:rsidR="00C87B38" w:rsidRPr="00466E28" w:rsidRDefault="00C87B38" w:rsidP="004E0613">
      <w:pPr>
        <w:pStyle w:val="BodyTextIndent"/>
        <w:numPr>
          <w:ilvl w:val="0"/>
          <w:numId w:val="16"/>
        </w:numPr>
        <w:tabs>
          <w:tab w:val="clear" w:pos="960"/>
        </w:tabs>
        <w:spacing w:line="276" w:lineRule="auto"/>
        <w:jc w:val="both"/>
        <w:rPr>
          <w:rFonts w:ascii="Arial" w:hAnsi="Arial" w:cs="Arial"/>
          <w:sz w:val="20"/>
          <w:szCs w:val="20"/>
        </w:rPr>
      </w:pPr>
      <w:r w:rsidRPr="00466E28">
        <w:rPr>
          <w:rFonts w:ascii="Arial" w:hAnsi="Arial" w:cs="Arial"/>
          <w:sz w:val="20"/>
          <w:szCs w:val="20"/>
        </w:rPr>
        <w:t>The insurance and indemnity arrangements</w:t>
      </w:r>
    </w:p>
    <w:p w14:paraId="709A0CC0" w14:textId="77777777" w:rsidR="00C87B38" w:rsidRPr="00466E28" w:rsidRDefault="00C87B38" w:rsidP="004E0613">
      <w:pPr>
        <w:pStyle w:val="BodyTextIndent"/>
        <w:tabs>
          <w:tab w:val="num" w:pos="1767"/>
        </w:tabs>
        <w:spacing w:line="276" w:lineRule="auto"/>
        <w:ind w:left="0"/>
        <w:rPr>
          <w:rFonts w:ascii="Arial" w:hAnsi="Arial" w:cs="Arial"/>
          <w:sz w:val="20"/>
          <w:szCs w:val="20"/>
        </w:rPr>
      </w:pPr>
    </w:p>
    <w:p w14:paraId="60E82480" w14:textId="77777777" w:rsidR="00C87B38" w:rsidRPr="00466E28" w:rsidRDefault="00C87B38" w:rsidP="004E0613">
      <w:pPr>
        <w:pStyle w:val="BodyTextIndent"/>
        <w:tabs>
          <w:tab w:val="num" w:pos="720"/>
        </w:tabs>
        <w:spacing w:line="276" w:lineRule="auto"/>
        <w:ind w:left="0"/>
        <w:rPr>
          <w:rFonts w:ascii="Arial" w:hAnsi="Arial" w:cs="Arial"/>
          <w:sz w:val="20"/>
          <w:szCs w:val="20"/>
          <w:u w:val="single"/>
        </w:rPr>
      </w:pPr>
      <w:r w:rsidRPr="00466E28">
        <w:rPr>
          <w:rFonts w:ascii="Arial" w:hAnsi="Arial" w:cs="Arial"/>
          <w:sz w:val="20"/>
          <w:szCs w:val="20"/>
        </w:rPr>
        <w:lastRenderedPageBreak/>
        <w:tab/>
      </w:r>
      <w:r w:rsidRPr="00466E28">
        <w:rPr>
          <w:rFonts w:ascii="Arial" w:hAnsi="Arial" w:cs="Arial"/>
          <w:sz w:val="20"/>
          <w:szCs w:val="20"/>
          <w:u w:val="single"/>
        </w:rPr>
        <w:t>Protection of Subject Confidentiality</w:t>
      </w:r>
    </w:p>
    <w:p w14:paraId="44CD1AFE" w14:textId="77777777" w:rsidR="00C87B38" w:rsidRPr="00466E28" w:rsidRDefault="00C87B38" w:rsidP="004E0613">
      <w:pPr>
        <w:pStyle w:val="BodyTextIndent"/>
        <w:numPr>
          <w:ilvl w:val="0"/>
          <w:numId w:val="17"/>
        </w:numPr>
        <w:tabs>
          <w:tab w:val="clear" w:pos="960"/>
          <w:tab w:val="clear" w:pos="2502"/>
          <w:tab w:val="num" w:pos="1080"/>
        </w:tabs>
        <w:spacing w:line="276" w:lineRule="auto"/>
        <w:ind w:left="1080"/>
        <w:jc w:val="both"/>
        <w:rPr>
          <w:rFonts w:ascii="Arial" w:hAnsi="Arial" w:cs="Arial"/>
          <w:sz w:val="20"/>
          <w:szCs w:val="20"/>
        </w:rPr>
      </w:pPr>
      <w:r w:rsidRPr="00466E28">
        <w:rPr>
          <w:rFonts w:ascii="Arial" w:hAnsi="Arial" w:cs="Arial"/>
          <w:sz w:val="20"/>
          <w:szCs w:val="20"/>
        </w:rPr>
        <w:t>A description of the persons who will have access to personal data of the subjects, including medical records and biological samples.</w:t>
      </w:r>
    </w:p>
    <w:p w14:paraId="0B91499C" w14:textId="77777777" w:rsidR="00C87B38" w:rsidRPr="00466E28" w:rsidRDefault="00C87B38" w:rsidP="004E0613">
      <w:pPr>
        <w:pStyle w:val="BodyTextIndent"/>
        <w:numPr>
          <w:ilvl w:val="0"/>
          <w:numId w:val="17"/>
        </w:numPr>
        <w:tabs>
          <w:tab w:val="clear" w:pos="960"/>
          <w:tab w:val="clear" w:pos="2502"/>
          <w:tab w:val="num" w:pos="1080"/>
        </w:tabs>
        <w:spacing w:line="276" w:lineRule="auto"/>
        <w:ind w:left="1080"/>
        <w:jc w:val="both"/>
        <w:rPr>
          <w:rFonts w:ascii="Arial" w:hAnsi="Arial" w:cs="Arial"/>
          <w:sz w:val="20"/>
          <w:szCs w:val="20"/>
        </w:rPr>
      </w:pPr>
      <w:r w:rsidRPr="00466E28">
        <w:rPr>
          <w:rFonts w:ascii="Arial" w:hAnsi="Arial" w:cs="Arial"/>
          <w:sz w:val="20"/>
          <w:szCs w:val="20"/>
        </w:rPr>
        <w:t>The measures taken to ensure the confidentiality and security of personal information concerning subjects.</w:t>
      </w:r>
    </w:p>
    <w:p w14:paraId="5FC19626" w14:textId="77777777" w:rsidR="00C87B38" w:rsidRPr="00466E28" w:rsidRDefault="00C87B38" w:rsidP="004E0613">
      <w:pPr>
        <w:pStyle w:val="BodyTextIndent"/>
        <w:spacing w:line="276" w:lineRule="auto"/>
        <w:ind w:left="1080"/>
        <w:rPr>
          <w:rFonts w:ascii="Arial" w:hAnsi="Arial" w:cs="Arial"/>
          <w:sz w:val="20"/>
          <w:szCs w:val="20"/>
        </w:rPr>
      </w:pPr>
    </w:p>
    <w:p w14:paraId="20AA1DA7" w14:textId="77777777" w:rsidR="00C87B38" w:rsidRPr="00466E28" w:rsidRDefault="00C87B38" w:rsidP="004E0613">
      <w:pPr>
        <w:pStyle w:val="BodyTextIndent"/>
        <w:tabs>
          <w:tab w:val="num" w:pos="720"/>
        </w:tabs>
        <w:spacing w:line="276" w:lineRule="auto"/>
        <w:ind w:left="0"/>
        <w:rPr>
          <w:rFonts w:ascii="Arial" w:hAnsi="Arial" w:cs="Arial"/>
          <w:sz w:val="20"/>
          <w:szCs w:val="20"/>
          <w:u w:val="single"/>
        </w:rPr>
      </w:pPr>
      <w:r w:rsidRPr="00466E28">
        <w:rPr>
          <w:rFonts w:ascii="Arial" w:hAnsi="Arial" w:cs="Arial"/>
          <w:sz w:val="20"/>
          <w:szCs w:val="20"/>
        </w:rPr>
        <w:tab/>
      </w:r>
      <w:r w:rsidRPr="00466E28">
        <w:rPr>
          <w:rFonts w:ascii="Arial" w:hAnsi="Arial" w:cs="Arial"/>
          <w:sz w:val="20"/>
          <w:szCs w:val="20"/>
          <w:u w:val="single"/>
        </w:rPr>
        <w:t>Informed Consent Process</w:t>
      </w:r>
    </w:p>
    <w:p w14:paraId="39404E15" w14:textId="77777777" w:rsidR="00C87B38" w:rsidRPr="00466E28" w:rsidRDefault="00C87B38" w:rsidP="004E0613">
      <w:pPr>
        <w:pStyle w:val="BodyTextIndent"/>
        <w:numPr>
          <w:ilvl w:val="0"/>
          <w:numId w:val="18"/>
        </w:numPr>
        <w:tabs>
          <w:tab w:val="clear" w:pos="960"/>
          <w:tab w:val="clear" w:pos="2700"/>
          <w:tab w:val="num" w:pos="1080"/>
        </w:tabs>
        <w:spacing w:line="276" w:lineRule="auto"/>
        <w:ind w:left="1080"/>
        <w:jc w:val="both"/>
        <w:rPr>
          <w:rFonts w:ascii="Arial" w:hAnsi="Arial" w:cs="Arial"/>
          <w:sz w:val="20"/>
          <w:szCs w:val="20"/>
        </w:rPr>
      </w:pPr>
      <w:r w:rsidRPr="00466E28">
        <w:rPr>
          <w:rFonts w:ascii="Arial" w:hAnsi="Arial" w:cs="Arial"/>
          <w:sz w:val="20"/>
          <w:szCs w:val="20"/>
        </w:rPr>
        <w:t xml:space="preserve">A full description of the process for obtaining informed consent, including the identification of those responsible for obtaining consent. </w:t>
      </w:r>
    </w:p>
    <w:p w14:paraId="7300613B" w14:textId="77777777" w:rsidR="00C87B38" w:rsidRPr="00466E28" w:rsidRDefault="00C87B38" w:rsidP="004E0613">
      <w:pPr>
        <w:pStyle w:val="BodyTextIndent"/>
        <w:numPr>
          <w:ilvl w:val="0"/>
          <w:numId w:val="18"/>
        </w:numPr>
        <w:tabs>
          <w:tab w:val="clear" w:pos="960"/>
          <w:tab w:val="clear" w:pos="2700"/>
          <w:tab w:val="num" w:pos="1080"/>
        </w:tabs>
        <w:spacing w:line="276" w:lineRule="auto"/>
        <w:ind w:left="1080"/>
        <w:jc w:val="both"/>
        <w:rPr>
          <w:rFonts w:ascii="Arial" w:hAnsi="Arial" w:cs="Arial"/>
          <w:sz w:val="20"/>
          <w:szCs w:val="20"/>
        </w:rPr>
      </w:pPr>
      <w:r w:rsidRPr="00466E28">
        <w:rPr>
          <w:rFonts w:ascii="Arial" w:hAnsi="Arial" w:cs="Arial"/>
          <w:sz w:val="20"/>
          <w:szCs w:val="20"/>
        </w:rPr>
        <w:t>The adequacy, completeness, and understandability of written and oral information to be given to the subjects, and when appropriate, their legally acceptable representative(s).</w:t>
      </w:r>
    </w:p>
    <w:p w14:paraId="709EF9F5" w14:textId="77777777" w:rsidR="00C87B38" w:rsidRPr="00466E28" w:rsidRDefault="00C87B38" w:rsidP="004E0613">
      <w:pPr>
        <w:pStyle w:val="BodyTextIndent"/>
        <w:numPr>
          <w:ilvl w:val="0"/>
          <w:numId w:val="18"/>
        </w:numPr>
        <w:tabs>
          <w:tab w:val="clear" w:pos="960"/>
          <w:tab w:val="clear" w:pos="2700"/>
          <w:tab w:val="num" w:pos="1080"/>
        </w:tabs>
        <w:spacing w:line="276" w:lineRule="auto"/>
        <w:ind w:left="1080"/>
        <w:jc w:val="both"/>
        <w:rPr>
          <w:rFonts w:ascii="Arial" w:hAnsi="Arial" w:cs="Arial"/>
          <w:sz w:val="20"/>
          <w:szCs w:val="20"/>
        </w:rPr>
      </w:pPr>
      <w:r w:rsidRPr="00466E28">
        <w:rPr>
          <w:rFonts w:ascii="Arial" w:hAnsi="Arial" w:cs="Arial"/>
          <w:sz w:val="20"/>
          <w:szCs w:val="20"/>
        </w:rPr>
        <w:t>Clear justification for the intention to include in the research individuals who cannot consent, and a full account of the arrangements for obtaining consent or authorization for the participation of such individuals.</w:t>
      </w:r>
    </w:p>
    <w:p w14:paraId="1DE83101" w14:textId="77777777" w:rsidR="00C87B38" w:rsidRPr="00466E28" w:rsidRDefault="00C87B38" w:rsidP="004E0613">
      <w:pPr>
        <w:pStyle w:val="BodyTextIndent"/>
        <w:numPr>
          <w:ilvl w:val="0"/>
          <w:numId w:val="18"/>
        </w:numPr>
        <w:tabs>
          <w:tab w:val="clear" w:pos="960"/>
          <w:tab w:val="clear" w:pos="2700"/>
          <w:tab w:val="num" w:pos="1080"/>
        </w:tabs>
        <w:spacing w:line="276" w:lineRule="auto"/>
        <w:ind w:left="1080"/>
        <w:jc w:val="both"/>
        <w:rPr>
          <w:rFonts w:ascii="Arial" w:hAnsi="Arial" w:cs="Arial"/>
          <w:sz w:val="20"/>
          <w:szCs w:val="20"/>
        </w:rPr>
      </w:pPr>
      <w:r w:rsidRPr="00466E28">
        <w:rPr>
          <w:rFonts w:ascii="Arial" w:hAnsi="Arial" w:cs="Arial"/>
          <w:sz w:val="20"/>
          <w:szCs w:val="20"/>
        </w:rPr>
        <w:t xml:space="preserve">Assurance that subjects will receive information that becomes available during the course of the research relevant to their participation (including their rights, safety, and well-being) </w:t>
      </w:r>
    </w:p>
    <w:p w14:paraId="6FACB6B9" w14:textId="77777777" w:rsidR="00C87B38" w:rsidRPr="00466E28" w:rsidRDefault="00C87B38" w:rsidP="004E0613">
      <w:pPr>
        <w:pStyle w:val="Header"/>
        <w:numPr>
          <w:ilvl w:val="0"/>
          <w:numId w:val="18"/>
        </w:numPr>
        <w:tabs>
          <w:tab w:val="clear" w:pos="2700"/>
          <w:tab w:val="clear" w:pos="4320"/>
          <w:tab w:val="clear" w:pos="8640"/>
          <w:tab w:val="num" w:pos="1080"/>
        </w:tabs>
        <w:spacing w:line="276" w:lineRule="auto"/>
        <w:ind w:left="1080"/>
        <w:rPr>
          <w:rFonts w:ascii="Arial" w:hAnsi="Arial" w:cs="Arial"/>
          <w:sz w:val="20"/>
          <w:szCs w:val="20"/>
        </w:rPr>
      </w:pPr>
      <w:r w:rsidRPr="00466E28">
        <w:rPr>
          <w:rFonts w:ascii="Arial" w:hAnsi="Arial" w:cs="Arial"/>
          <w:sz w:val="20"/>
          <w:szCs w:val="20"/>
        </w:rPr>
        <w:t>The provisions made for receiving and responding to queries and complaints from subjects or their representatives during the course of a research project.</w:t>
      </w:r>
    </w:p>
    <w:p w14:paraId="4FEABC5C" w14:textId="77777777" w:rsidR="00C87B38" w:rsidRPr="00466E28" w:rsidRDefault="00C87B38" w:rsidP="004E0613">
      <w:pPr>
        <w:pStyle w:val="BodyTextIndent"/>
        <w:numPr>
          <w:ilvl w:val="0"/>
          <w:numId w:val="18"/>
        </w:numPr>
        <w:tabs>
          <w:tab w:val="clear" w:pos="960"/>
          <w:tab w:val="clear" w:pos="2700"/>
          <w:tab w:val="num" w:pos="1080"/>
        </w:tabs>
        <w:spacing w:line="276" w:lineRule="auto"/>
        <w:ind w:left="1080"/>
        <w:jc w:val="both"/>
        <w:rPr>
          <w:rFonts w:ascii="Arial" w:hAnsi="Arial" w:cs="Arial"/>
          <w:sz w:val="20"/>
          <w:szCs w:val="20"/>
        </w:rPr>
      </w:pPr>
      <w:r w:rsidRPr="00466E28">
        <w:rPr>
          <w:rFonts w:ascii="Arial" w:hAnsi="Arial" w:cs="Arial"/>
          <w:sz w:val="20"/>
          <w:szCs w:val="20"/>
        </w:rPr>
        <w:t>That information given to subjects in the informed consent or subject information is in accordance with the Malaysian Guidelines for Good Clinical Practice</w:t>
      </w:r>
      <w:r>
        <w:rPr>
          <w:rFonts w:ascii="Arial" w:hAnsi="Arial" w:cs="Arial"/>
          <w:sz w:val="20"/>
          <w:szCs w:val="20"/>
        </w:rPr>
        <w:t xml:space="preserve"> </w:t>
      </w:r>
      <w:r w:rsidRPr="00466E28">
        <w:rPr>
          <w:rFonts w:ascii="Arial" w:hAnsi="Arial" w:cs="Arial"/>
          <w:sz w:val="20"/>
          <w:szCs w:val="20"/>
        </w:rPr>
        <w:t>section 4.8.10. (Refer to Checklist 2 : Informed Consent Form and Written Subject Information )</w:t>
      </w:r>
    </w:p>
    <w:p w14:paraId="7B48F7A6" w14:textId="77777777" w:rsidR="00C87B38" w:rsidRPr="00466E28" w:rsidRDefault="00C87B38" w:rsidP="004E0613">
      <w:pPr>
        <w:pStyle w:val="BodyTextIndent"/>
        <w:numPr>
          <w:ilvl w:val="0"/>
          <w:numId w:val="18"/>
        </w:numPr>
        <w:tabs>
          <w:tab w:val="clear" w:pos="960"/>
          <w:tab w:val="clear" w:pos="2700"/>
          <w:tab w:val="num" w:pos="1080"/>
        </w:tabs>
        <w:spacing w:line="276" w:lineRule="auto"/>
        <w:ind w:left="1080"/>
        <w:jc w:val="both"/>
        <w:rPr>
          <w:rFonts w:ascii="Arial" w:hAnsi="Arial" w:cs="Arial"/>
          <w:sz w:val="20"/>
          <w:szCs w:val="20"/>
        </w:rPr>
      </w:pPr>
      <w:r w:rsidRPr="00466E28">
        <w:rPr>
          <w:rFonts w:ascii="Arial" w:hAnsi="Arial" w:cs="Arial"/>
          <w:sz w:val="20"/>
          <w:szCs w:val="20"/>
        </w:rPr>
        <w:t xml:space="preserve">When the protocol indicates that prior consent of the subject or subject’s legally acceptable representative is not possible, the SREC should determine that the proposed protocol and/or other document(s) adequately addresses relevant ethical concerns and meets applicable regulatory requirements for such trials (i.e. in emergency situations) </w:t>
      </w:r>
    </w:p>
    <w:p w14:paraId="3951A087" w14:textId="77777777" w:rsidR="00C87B38" w:rsidRPr="00466E28" w:rsidRDefault="00C87B38" w:rsidP="004E0613">
      <w:pPr>
        <w:pStyle w:val="BodyTextIndent"/>
        <w:numPr>
          <w:ilvl w:val="0"/>
          <w:numId w:val="18"/>
        </w:numPr>
        <w:tabs>
          <w:tab w:val="clear" w:pos="960"/>
          <w:tab w:val="clear" w:pos="2700"/>
          <w:tab w:val="num" w:pos="1080"/>
        </w:tabs>
        <w:spacing w:line="276" w:lineRule="auto"/>
        <w:ind w:left="1080"/>
        <w:jc w:val="both"/>
        <w:rPr>
          <w:rFonts w:ascii="Arial" w:hAnsi="Arial" w:cs="Arial"/>
          <w:sz w:val="20"/>
          <w:szCs w:val="20"/>
        </w:rPr>
      </w:pPr>
      <w:r w:rsidRPr="00466E28">
        <w:rPr>
          <w:rFonts w:ascii="Arial" w:hAnsi="Arial" w:cs="Arial"/>
          <w:sz w:val="20"/>
          <w:szCs w:val="20"/>
        </w:rPr>
        <w:t>When a non-therapeutic trial is to be carried out with the consent of the subject’s legally</w:t>
      </w:r>
      <w:r w:rsidRPr="00466E28">
        <w:rPr>
          <w:rFonts w:ascii="Arial" w:hAnsi="Arial" w:cs="Arial"/>
          <w:sz w:val="20"/>
          <w:szCs w:val="20"/>
          <w:vertAlign w:val="superscript"/>
        </w:rPr>
        <w:t xml:space="preserve"> </w:t>
      </w:r>
      <w:r w:rsidRPr="00466E28">
        <w:rPr>
          <w:rFonts w:ascii="Arial" w:hAnsi="Arial" w:cs="Arial"/>
          <w:sz w:val="20"/>
          <w:szCs w:val="20"/>
        </w:rPr>
        <w:t>acceptable representative, SREC should determine that the proposed protocol and/or other document(s) adequately addresses relevant ethical concerns and meets applicable regulatory requirements for such trials</w:t>
      </w:r>
    </w:p>
    <w:p w14:paraId="0B883363" w14:textId="77777777" w:rsidR="00C87B38" w:rsidRPr="00466E28" w:rsidRDefault="00C87B38" w:rsidP="004E0613">
      <w:pPr>
        <w:pStyle w:val="BodyTextIndent"/>
        <w:spacing w:line="276" w:lineRule="auto"/>
        <w:ind w:left="1278"/>
        <w:rPr>
          <w:rFonts w:ascii="Arial" w:hAnsi="Arial" w:cs="Arial"/>
          <w:sz w:val="20"/>
          <w:szCs w:val="20"/>
        </w:rPr>
      </w:pPr>
    </w:p>
    <w:p w14:paraId="0328165D" w14:textId="77777777" w:rsidR="00C87B38" w:rsidRPr="00466E28" w:rsidRDefault="00C87B38" w:rsidP="004E0613">
      <w:pPr>
        <w:pStyle w:val="BodyTextIndent"/>
        <w:tabs>
          <w:tab w:val="num" w:pos="1767"/>
        </w:tabs>
        <w:spacing w:line="276" w:lineRule="auto"/>
        <w:rPr>
          <w:rFonts w:ascii="Arial" w:hAnsi="Arial" w:cs="Arial"/>
          <w:sz w:val="20"/>
          <w:szCs w:val="20"/>
          <w:u w:val="single"/>
        </w:rPr>
      </w:pPr>
      <w:r w:rsidRPr="00466E28">
        <w:rPr>
          <w:rFonts w:ascii="Arial" w:hAnsi="Arial" w:cs="Arial"/>
          <w:sz w:val="20"/>
          <w:szCs w:val="20"/>
          <w:u w:val="single"/>
        </w:rPr>
        <w:t>Community Considerations</w:t>
      </w:r>
    </w:p>
    <w:p w14:paraId="33EEA682" w14:textId="77777777" w:rsidR="00C87B38" w:rsidRPr="00466E28" w:rsidRDefault="00C87B38" w:rsidP="00FB1EAC">
      <w:pPr>
        <w:pStyle w:val="BodyTextIndent"/>
        <w:numPr>
          <w:ilvl w:val="0"/>
          <w:numId w:val="19"/>
        </w:numPr>
        <w:tabs>
          <w:tab w:val="clear" w:pos="960"/>
          <w:tab w:val="clear" w:pos="1227"/>
          <w:tab w:val="num" w:pos="1080"/>
        </w:tabs>
        <w:spacing w:line="276" w:lineRule="auto"/>
        <w:ind w:left="1080"/>
        <w:jc w:val="both"/>
        <w:rPr>
          <w:rFonts w:ascii="Arial" w:hAnsi="Arial" w:cs="Arial"/>
          <w:sz w:val="20"/>
          <w:szCs w:val="20"/>
        </w:rPr>
      </w:pPr>
      <w:r w:rsidRPr="00466E28">
        <w:rPr>
          <w:rFonts w:ascii="Arial" w:hAnsi="Arial" w:cs="Arial"/>
          <w:sz w:val="20"/>
          <w:szCs w:val="20"/>
        </w:rPr>
        <w:t>The impact and relevance of the research on the local community and on the concerned</w:t>
      </w:r>
      <w:r>
        <w:rPr>
          <w:rFonts w:ascii="Arial" w:hAnsi="Arial" w:cs="Arial"/>
          <w:sz w:val="20"/>
          <w:szCs w:val="20"/>
        </w:rPr>
        <w:t xml:space="preserve">       </w:t>
      </w:r>
      <w:r w:rsidRPr="00466E28">
        <w:rPr>
          <w:rFonts w:ascii="Arial" w:hAnsi="Arial" w:cs="Arial"/>
          <w:sz w:val="20"/>
          <w:szCs w:val="20"/>
        </w:rPr>
        <w:t>communities from which the subjects are drawn.</w:t>
      </w:r>
    </w:p>
    <w:p w14:paraId="65768FF6" w14:textId="77777777" w:rsidR="00C87B38" w:rsidRPr="00466E28" w:rsidRDefault="00C87B38" w:rsidP="00FB1EAC">
      <w:pPr>
        <w:pStyle w:val="BodyTextIndent"/>
        <w:numPr>
          <w:ilvl w:val="0"/>
          <w:numId w:val="19"/>
        </w:numPr>
        <w:tabs>
          <w:tab w:val="clear" w:pos="960"/>
          <w:tab w:val="clear" w:pos="1227"/>
          <w:tab w:val="num" w:pos="1080"/>
        </w:tabs>
        <w:spacing w:line="276" w:lineRule="auto"/>
        <w:ind w:left="1080"/>
        <w:jc w:val="both"/>
        <w:rPr>
          <w:rFonts w:ascii="Arial" w:hAnsi="Arial" w:cs="Arial"/>
          <w:sz w:val="20"/>
          <w:szCs w:val="20"/>
        </w:rPr>
      </w:pPr>
      <w:r w:rsidRPr="00466E28">
        <w:rPr>
          <w:rFonts w:ascii="Arial" w:hAnsi="Arial" w:cs="Arial"/>
          <w:sz w:val="20"/>
          <w:szCs w:val="20"/>
        </w:rPr>
        <w:t>The steps taken to consult with the concerned communities</w:t>
      </w:r>
      <w:r>
        <w:rPr>
          <w:rFonts w:ascii="Arial" w:hAnsi="Arial" w:cs="Arial"/>
          <w:sz w:val="20"/>
          <w:szCs w:val="20"/>
        </w:rPr>
        <w:t xml:space="preserve"> during the course of designing </w:t>
      </w:r>
      <w:r w:rsidRPr="00466E28">
        <w:rPr>
          <w:rFonts w:ascii="Arial" w:hAnsi="Arial" w:cs="Arial"/>
          <w:sz w:val="20"/>
          <w:szCs w:val="20"/>
        </w:rPr>
        <w:t>the</w:t>
      </w:r>
      <w:r>
        <w:rPr>
          <w:rFonts w:ascii="Arial" w:hAnsi="Arial" w:cs="Arial"/>
          <w:sz w:val="20"/>
          <w:szCs w:val="20"/>
        </w:rPr>
        <w:t xml:space="preserve"> </w:t>
      </w:r>
      <w:r w:rsidRPr="00466E28">
        <w:rPr>
          <w:rFonts w:ascii="Arial" w:hAnsi="Arial" w:cs="Arial"/>
          <w:sz w:val="20"/>
          <w:szCs w:val="20"/>
        </w:rPr>
        <w:t>research. The influence of the community on the consent of individuals.</w:t>
      </w:r>
    </w:p>
    <w:p w14:paraId="107DACD5" w14:textId="77777777" w:rsidR="00C87B38" w:rsidRPr="00466E28" w:rsidRDefault="00C87B38" w:rsidP="004E0613">
      <w:pPr>
        <w:pStyle w:val="BodyTextIndent"/>
        <w:numPr>
          <w:ilvl w:val="0"/>
          <w:numId w:val="19"/>
        </w:numPr>
        <w:tabs>
          <w:tab w:val="clear" w:pos="960"/>
          <w:tab w:val="clear" w:pos="1227"/>
          <w:tab w:val="num" w:pos="1080"/>
        </w:tabs>
        <w:spacing w:line="276" w:lineRule="auto"/>
        <w:ind w:hanging="507"/>
        <w:jc w:val="both"/>
        <w:rPr>
          <w:rFonts w:ascii="Arial" w:hAnsi="Arial" w:cs="Arial"/>
          <w:sz w:val="20"/>
          <w:szCs w:val="20"/>
        </w:rPr>
      </w:pPr>
      <w:r w:rsidRPr="00466E28">
        <w:rPr>
          <w:rFonts w:ascii="Arial" w:hAnsi="Arial" w:cs="Arial"/>
          <w:sz w:val="20"/>
          <w:szCs w:val="20"/>
        </w:rPr>
        <w:t>Proposed community consultation during the course of the research.</w:t>
      </w:r>
    </w:p>
    <w:p w14:paraId="405C2066" w14:textId="77777777" w:rsidR="00C87B38" w:rsidRPr="00466E28" w:rsidRDefault="00C87B38" w:rsidP="00FB1EAC">
      <w:pPr>
        <w:pStyle w:val="BodyTextIndent"/>
        <w:numPr>
          <w:ilvl w:val="0"/>
          <w:numId w:val="19"/>
        </w:numPr>
        <w:tabs>
          <w:tab w:val="clear" w:pos="960"/>
          <w:tab w:val="clear" w:pos="1227"/>
          <w:tab w:val="num" w:pos="1080"/>
        </w:tabs>
        <w:spacing w:line="276" w:lineRule="auto"/>
        <w:ind w:left="1080"/>
        <w:jc w:val="both"/>
        <w:rPr>
          <w:rFonts w:ascii="Arial" w:hAnsi="Arial" w:cs="Arial"/>
          <w:sz w:val="20"/>
          <w:szCs w:val="20"/>
        </w:rPr>
      </w:pPr>
      <w:r w:rsidRPr="00466E28">
        <w:rPr>
          <w:rFonts w:ascii="Arial" w:hAnsi="Arial" w:cs="Arial"/>
          <w:sz w:val="20"/>
          <w:szCs w:val="20"/>
        </w:rPr>
        <w:t>The extent to which the research contributes to capacity building, such as the enhancement of loca</w:t>
      </w:r>
      <w:r>
        <w:rPr>
          <w:rFonts w:ascii="Arial" w:hAnsi="Arial" w:cs="Arial"/>
          <w:sz w:val="20"/>
          <w:szCs w:val="20"/>
        </w:rPr>
        <w:t xml:space="preserve">l </w:t>
      </w:r>
      <w:r w:rsidRPr="00466E28">
        <w:rPr>
          <w:rFonts w:ascii="Arial" w:hAnsi="Arial" w:cs="Arial"/>
          <w:sz w:val="20"/>
          <w:szCs w:val="20"/>
        </w:rPr>
        <w:t>healthcare, research, and the ability to respond to public health needs.</w:t>
      </w:r>
    </w:p>
    <w:p w14:paraId="2953CBA9" w14:textId="77777777" w:rsidR="00C87B38" w:rsidRPr="00466E28" w:rsidRDefault="00C87B38" w:rsidP="00FB1EAC">
      <w:pPr>
        <w:pStyle w:val="BodyTextIndent"/>
        <w:numPr>
          <w:ilvl w:val="0"/>
          <w:numId w:val="19"/>
        </w:numPr>
        <w:tabs>
          <w:tab w:val="clear" w:pos="960"/>
          <w:tab w:val="clear" w:pos="1227"/>
          <w:tab w:val="num" w:pos="1080"/>
        </w:tabs>
        <w:spacing w:line="276" w:lineRule="auto"/>
        <w:ind w:left="1080"/>
        <w:jc w:val="both"/>
        <w:rPr>
          <w:rFonts w:ascii="Arial" w:hAnsi="Arial" w:cs="Arial"/>
          <w:sz w:val="20"/>
          <w:szCs w:val="20"/>
        </w:rPr>
      </w:pPr>
      <w:r w:rsidRPr="00466E28">
        <w:rPr>
          <w:rFonts w:ascii="Arial" w:hAnsi="Arial" w:cs="Arial"/>
          <w:sz w:val="20"/>
          <w:szCs w:val="20"/>
        </w:rPr>
        <w:t xml:space="preserve">A description of the availability and affordability of any </w:t>
      </w:r>
      <w:r>
        <w:rPr>
          <w:rFonts w:ascii="Arial" w:hAnsi="Arial" w:cs="Arial"/>
          <w:sz w:val="20"/>
          <w:szCs w:val="20"/>
        </w:rPr>
        <w:t xml:space="preserve">successful study product to the </w:t>
      </w:r>
      <w:r w:rsidRPr="00466E28">
        <w:rPr>
          <w:rFonts w:ascii="Arial" w:hAnsi="Arial" w:cs="Arial"/>
          <w:sz w:val="20"/>
          <w:szCs w:val="20"/>
        </w:rPr>
        <w:t>concerned</w:t>
      </w:r>
      <w:r>
        <w:rPr>
          <w:rFonts w:ascii="Arial" w:hAnsi="Arial" w:cs="Arial"/>
          <w:sz w:val="20"/>
          <w:szCs w:val="20"/>
        </w:rPr>
        <w:t xml:space="preserve"> </w:t>
      </w:r>
      <w:r w:rsidRPr="00466E28">
        <w:rPr>
          <w:rFonts w:ascii="Arial" w:hAnsi="Arial" w:cs="Arial"/>
          <w:sz w:val="20"/>
          <w:szCs w:val="20"/>
        </w:rPr>
        <w:t>communities following the research</w:t>
      </w:r>
    </w:p>
    <w:p w14:paraId="0EB8EDBC" w14:textId="77777777" w:rsidR="00C87B38" w:rsidRPr="00466E28" w:rsidRDefault="00C87B38" w:rsidP="00FB1EAC">
      <w:pPr>
        <w:pStyle w:val="BodyTextIndent"/>
        <w:numPr>
          <w:ilvl w:val="0"/>
          <w:numId w:val="19"/>
        </w:numPr>
        <w:tabs>
          <w:tab w:val="clear" w:pos="960"/>
          <w:tab w:val="clear" w:pos="1227"/>
          <w:tab w:val="num" w:pos="1080"/>
        </w:tabs>
        <w:spacing w:line="276" w:lineRule="auto"/>
        <w:ind w:left="1080"/>
        <w:jc w:val="both"/>
        <w:rPr>
          <w:rFonts w:ascii="Arial" w:hAnsi="Arial" w:cs="Arial"/>
          <w:sz w:val="20"/>
          <w:szCs w:val="20"/>
        </w:rPr>
      </w:pPr>
      <w:r w:rsidRPr="00466E28">
        <w:rPr>
          <w:rFonts w:ascii="Arial" w:hAnsi="Arial" w:cs="Arial"/>
          <w:sz w:val="20"/>
          <w:szCs w:val="20"/>
        </w:rPr>
        <w:t>The manner in which the results of the research will be made available to the subjects and th</w:t>
      </w:r>
      <w:r>
        <w:rPr>
          <w:rFonts w:ascii="Arial" w:hAnsi="Arial" w:cs="Arial"/>
          <w:sz w:val="20"/>
          <w:szCs w:val="20"/>
        </w:rPr>
        <w:t xml:space="preserve">e </w:t>
      </w:r>
      <w:r w:rsidRPr="00466E28">
        <w:rPr>
          <w:rFonts w:ascii="Arial" w:hAnsi="Arial" w:cs="Arial"/>
          <w:sz w:val="20"/>
          <w:szCs w:val="20"/>
        </w:rPr>
        <w:t>concerned communities.</w:t>
      </w:r>
    </w:p>
    <w:p w14:paraId="678508E1" w14:textId="77777777" w:rsidR="00C87B38" w:rsidRPr="009F0F26" w:rsidRDefault="00C87B38" w:rsidP="004E0613">
      <w:pPr>
        <w:spacing w:line="276" w:lineRule="auto"/>
        <w:jc w:val="center"/>
      </w:pPr>
    </w:p>
    <w:sectPr w:rsidR="00C87B38" w:rsidRPr="009F0F26" w:rsidSect="004E0613">
      <w:headerReference w:type="default" r:id="rId7"/>
      <w:footerReference w:type="default" r:id="rId8"/>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6726B" w14:textId="77777777" w:rsidR="000F0862" w:rsidRDefault="000F0862">
      <w:r>
        <w:separator/>
      </w:r>
    </w:p>
  </w:endnote>
  <w:endnote w:type="continuationSeparator" w:id="0">
    <w:p w14:paraId="3F3A3EA7" w14:textId="77777777" w:rsidR="000F0862" w:rsidRDefault="000F0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68D03" w14:textId="77777777" w:rsidR="00C87B38" w:rsidRPr="009F0F26" w:rsidRDefault="00C87B38" w:rsidP="00A9226A">
    <w:pPr>
      <w:pStyle w:val="Footer"/>
      <w:pBdr>
        <w:top w:val="thinThickSmallGap" w:sz="24" w:space="1" w:color="622423"/>
      </w:pBdr>
      <w:tabs>
        <w:tab w:val="clear" w:pos="4320"/>
        <w:tab w:val="clear" w:pos="8640"/>
        <w:tab w:val="right" w:pos="9360"/>
      </w:tabs>
      <w:rPr>
        <w:rFonts w:ascii="Calibri" w:hAnsi="Calibri" w:cs="Calibri"/>
        <w:sz w:val="18"/>
        <w:szCs w:val="18"/>
      </w:rPr>
    </w:pPr>
    <w:r>
      <w:rPr>
        <w:rFonts w:ascii="Calibri" w:hAnsi="Calibri" w:cs="Calibri"/>
        <w:sz w:val="18"/>
        <w:szCs w:val="18"/>
      </w:rPr>
      <w:t xml:space="preserve">SREC Application Guidelines </w:t>
    </w:r>
    <w:r w:rsidRPr="009F0F26">
      <w:rPr>
        <w:rFonts w:ascii="Calibri" w:hAnsi="Calibri" w:cs="Calibri"/>
        <w:sz w:val="18"/>
        <w:szCs w:val="18"/>
      </w:rPr>
      <w:tab/>
    </w:r>
    <w:r w:rsidR="007575B9">
      <w:rPr>
        <w:rFonts w:ascii="Calibri" w:hAnsi="Calibri" w:cs="Calibri"/>
        <w:sz w:val="18"/>
        <w:szCs w:val="18"/>
      </w:rPr>
      <w:t>30</w:t>
    </w:r>
    <w:r w:rsidR="00C76BED">
      <w:rPr>
        <w:rFonts w:ascii="Calibri" w:hAnsi="Calibri" w:cs="Calibri"/>
        <w:sz w:val="18"/>
        <w:szCs w:val="18"/>
      </w:rPr>
      <w:t xml:space="preserve"> </w:t>
    </w:r>
    <w:r w:rsidR="00BF5754">
      <w:rPr>
        <w:rFonts w:ascii="Calibri" w:hAnsi="Calibri" w:cs="Calibri"/>
        <w:sz w:val="18"/>
        <w:szCs w:val="18"/>
      </w:rPr>
      <w:t>Jan</w:t>
    </w:r>
    <w:r w:rsidR="00C76BED">
      <w:rPr>
        <w:rFonts w:ascii="Calibri" w:hAnsi="Calibri" w:cs="Calibri"/>
        <w:sz w:val="18"/>
        <w:szCs w:val="18"/>
      </w:rPr>
      <w:t>uary</w:t>
    </w:r>
    <w:r>
      <w:rPr>
        <w:rFonts w:ascii="Calibri" w:hAnsi="Calibri" w:cs="Calibri"/>
        <w:sz w:val="18"/>
        <w:szCs w:val="18"/>
      </w:rPr>
      <w:t xml:space="preserve"> 20</w:t>
    </w:r>
    <w:r w:rsidR="007575B9">
      <w:rPr>
        <w:rFonts w:ascii="Calibri" w:hAnsi="Calibri" w:cs="Calibri"/>
        <w:sz w:val="18"/>
        <w:szCs w:val="18"/>
      </w:rPr>
      <w:t>23</w:t>
    </w:r>
  </w:p>
  <w:p w14:paraId="1DAC58AD" w14:textId="77777777" w:rsidR="00C87B38" w:rsidRPr="009F0F26" w:rsidRDefault="00C87B38" w:rsidP="00524953">
    <w:pPr>
      <w:pStyle w:val="Footer"/>
      <w:tabs>
        <w:tab w:val="clear" w:pos="4320"/>
        <w:tab w:val="clear" w:pos="8640"/>
        <w:tab w:val="right" w:pos="9360"/>
      </w:tabs>
      <w:ind w:right="360"/>
      <w:rPr>
        <w:rFonts w:ascii="Calibri" w:hAnsi="Calibri" w:cs="Calibri"/>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135BC" w14:textId="77777777" w:rsidR="000F0862" w:rsidRDefault="000F0862">
      <w:r>
        <w:separator/>
      </w:r>
    </w:p>
  </w:footnote>
  <w:footnote w:type="continuationSeparator" w:id="0">
    <w:p w14:paraId="62ABDE7D" w14:textId="77777777" w:rsidR="000F0862" w:rsidRDefault="000F08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5382B" w14:textId="77777777" w:rsidR="00C87B38" w:rsidRPr="00A977AA" w:rsidRDefault="00C87B38" w:rsidP="007E5DB7">
    <w:pPr>
      <w:pStyle w:val="Header"/>
      <w:jc w:val="right"/>
      <w:rPr>
        <w:rFonts w:ascii="Arial" w:hAnsi="Arial" w:cs="Arial"/>
        <w:b/>
        <w:bCs/>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8EB"/>
    <w:multiLevelType w:val="hybridMultilevel"/>
    <w:tmpl w:val="A4827FC0"/>
    <w:lvl w:ilvl="0" w:tplc="0FF44B1C">
      <w:start w:val="1"/>
      <w:numFmt w:val="bullet"/>
      <w:lvlText w:val=""/>
      <w:lvlJc w:val="left"/>
      <w:pPr>
        <w:tabs>
          <w:tab w:val="num" w:pos="-274"/>
        </w:tabs>
        <w:ind w:firstLine="72"/>
      </w:pPr>
      <w:rPr>
        <w:rFonts w:ascii="Symbol" w:hAnsi="Symbol" w:cs="Symbol" w:hint="default"/>
      </w:rPr>
    </w:lvl>
    <w:lvl w:ilvl="1" w:tplc="04090003">
      <w:start w:val="1"/>
      <w:numFmt w:val="bullet"/>
      <w:lvlText w:val="o"/>
      <w:lvlJc w:val="left"/>
      <w:pPr>
        <w:tabs>
          <w:tab w:val="num" w:pos="1152"/>
        </w:tabs>
        <w:ind w:left="1152" w:hanging="360"/>
      </w:pPr>
      <w:rPr>
        <w:rFonts w:ascii="Courier New" w:hAnsi="Courier New" w:cs="Courier New" w:hint="default"/>
      </w:rPr>
    </w:lvl>
    <w:lvl w:ilvl="2" w:tplc="04090005">
      <w:start w:val="1"/>
      <w:numFmt w:val="bullet"/>
      <w:lvlText w:val=""/>
      <w:lvlJc w:val="left"/>
      <w:pPr>
        <w:tabs>
          <w:tab w:val="num" w:pos="1872"/>
        </w:tabs>
        <w:ind w:left="1872" w:hanging="360"/>
      </w:pPr>
      <w:rPr>
        <w:rFonts w:ascii="Wingdings" w:hAnsi="Wingdings" w:cs="Wingdings" w:hint="default"/>
      </w:rPr>
    </w:lvl>
    <w:lvl w:ilvl="3" w:tplc="04090001">
      <w:start w:val="1"/>
      <w:numFmt w:val="bullet"/>
      <w:lvlText w:val=""/>
      <w:lvlJc w:val="left"/>
      <w:pPr>
        <w:tabs>
          <w:tab w:val="num" w:pos="2592"/>
        </w:tabs>
        <w:ind w:left="2592" w:hanging="360"/>
      </w:pPr>
      <w:rPr>
        <w:rFonts w:ascii="Symbol" w:hAnsi="Symbol" w:cs="Symbol" w:hint="default"/>
      </w:rPr>
    </w:lvl>
    <w:lvl w:ilvl="4" w:tplc="04090003">
      <w:start w:val="1"/>
      <w:numFmt w:val="bullet"/>
      <w:lvlText w:val="o"/>
      <w:lvlJc w:val="left"/>
      <w:pPr>
        <w:tabs>
          <w:tab w:val="num" w:pos="3312"/>
        </w:tabs>
        <w:ind w:left="3312" w:hanging="360"/>
      </w:pPr>
      <w:rPr>
        <w:rFonts w:ascii="Courier New" w:hAnsi="Courier New" w:cs="Courier New" w:hint="default"/>
      </w:rPr>
    </w:lvl>
    <w:lvl w:ilvl="5" w:tplc="04090005">
      <w:start w:val="1"/>
      <w:numFmt w:val="bullet"/>
      <w:lvlText w:val=""/>
      <w:lvlJc w:val="left"/>
      <w:pPr>
        <w:tabs>
          <w:tab w:val="num" w:pos="4032"/>
        </w:tabs>
        <w:ind w:left="4032" w:hanging="360"/>
      </w:pPr>
      <w:rPr>
        <w:rFonts w:ascii="Wingdings" w:hAnsi="Wingdings" w:cs="Wingdings" w:hint="default"/>
      </w:rPr>
    </w:lvl>
    <w:lvl w:ilvl="6" w:tplc="04090001">
      <w:start w:val="1"/>
      <w:numFmt w:val="bullet"/>
      <w:lvlText w:val=""/>
      <w:lvlJc w:val="left"/>
      <w:pPr>
        <w:tabs>
          <w:tab w:val="num" w:pos="4752"/>
        </w:tabs>
        <w:ind w:left="4752" w:hanging="360"/>
      </w:pPr>
      <w:rPr>
        <w:rFonts w:ascii="Symbol" w:hAnsi="Symbol" w:cs="Symbol" w:hint="default"/>
      </w:rPr>
    </w:lvl>
    <w:lvl w:ilvl="7" w:tplc="04090003">
      <w:start w:val="1"/>
      <w:numFmt w:val="bullet"/>
      <w:lvlText w:val="o"/>
      <w:lvlJc w:val="left"/>
      <w:pPr>
        <w:tabs>
          <w:tab w:val="num" w:pos="5472"/>
        </w:tabs>
        <w:ind w:left="5472" w:hanging="360"/>
      </w:pPr>
      <w:rPr>
        <w:rFonts w:ascii="Courier New" w:hAnsi="Courier New" w:cs="Courier New" w:hint="default"/>
      </w:rPr>
    </w:lvl>
    <w:lvl w:ilvl="8" w:tplc="04090005">
      <w:start w:val="1"/>
      <w:numFmt w:val="bullet"/>
      <w:lvlText w:val=""/>
      <w:lvlJc w:val="left"/>
      <w:pPr>
        <w:tabs>
          <w:tab w:val="num" w:pos="6192"/>
        </w:tabs>
        <w:ind w:left="6192" w:hanging="360"/>
      </w:pPr>
      <w:rPr>
        <w:rFonts w:ascii="Wingdings" w:hAnsi="Wingdings" w:cs="Wingdings" w:hint="default"/>
      </w:rPr>
    </w:lvl>
  </w:abstractNum>
  <w:abstractNum w:abstractNumId="1" w15:restartNumberingAfterBreak="0">
    <w:nsid w:val="03D526B1"/>
    <w:multiLevelType w:val="multilevel"/>
    <w:tmpl w:val="8E641DF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10"/>
        </w:tabs>
        <w:ind w:left="1110" w:hanging="39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 w15:restartNumberingAfterBreak="0">
    <w:nsid w:val="084C0308"/>
    <w:multiLevelType w:val="multilevel"/>
    <w:tmpl w:val="0E2AC170"/>
    <w:lvl w:ilvl="0">
      <w:start w:val="1"/>
      <w:numFmt w:val="bullet"/>
      <w:lvlText w:val=""/>
      <w:lvlJc w:val="left"/>
      <w:pPr>
        <w:tabs>
          <w:tab w:val="num" w:pos="3600"/>
        </w:tabs>
        <w:ind w:left="3600" w:hanging="360"/>
      </w:pPr>
      <w:rPr>
        <w:rFonts w:ascii="Symbol" w:hAnsi="Symbol" w:cs="Symbol" w:hint="default"/>
      </w:rPr>
    </w:lvl>
    <w:lvl w:ilvl="1">
      <w:start w:val="1"/>
      <w:numFmt w:val="decimal"/>
      <w:lvlText w:val="%1.%2"/>
      <w:lvlJc w:val="left"/>
      <w:pPr>
        <w:tabs>
          <w:tab w:val="num" w:pos="4380"/>
        </w:tabs>
        <w:ind w:left="4380" w:hanging="420"/>
      </w:pPr>
      <w:rPr>
        <w:rFonts w:hint="default"/>
      </w:rPr>
    </w:lvl>
    <w:lvl w:ilvl="2">
      <w:start w:val="1"/>
      <w:numFmt w:val="decimal"/>
      <w:lvlText w:val="%1.%2.%3"/>
      <w:lvlJc w:val="left"/>
      <w:pPr>
        <w:tabs>
          <w:tab w:val="num" w:pos="5400"/>
        </w:tabs>
        <w:ind w:left="5400" w:hanging="720"/>
      </w:pPr>
      <w:rPr>
        <w:rFonts w:hint="default"/>
      </w:rPr>
    </w:lvl>
    <w:lvl w:ilvl="3">
      <w:start w:val="1"/>
      <w:numFmt w:val="decimal"/>
      <w:lvlText w:val="%1.%2.%3.%4"/>
      <w:lvlJc w:val="left"/>
      <w:pPr>
        <w:tabs>
          <w:tab w:val="num" w:pos="6120"/>
        </w:tabs>
        <w:ind w:left="6120" w:hanging="720"/>
      </w:pPr>
      <w:rPr>
        <w:rFonts w:hint="default"/>
      </w:rPr>
    </w:lvl>
    <w:lvl w:ilvl="4">
      <w:start w:val="1"/>
      <w:numFmt w:val="decimal"/>
      <w:lvlText w:val="%1.%2.%3.%4.%5"/>
      <w:lvlJc w:val="left"/>
      <w:pPr>
        <w:tabs>
          <w:tab w:val="num" w:pos="7200"/>
        </w:tabs>
        <w:ind w:left="7200" w:hanging="1080"/>
      </w:pPr>
      <w:rPr>
        <w:rFonts w:hint="default"/>
      </w:rPr>
    </w:lvl>
    <w:lvl w:ilvl="5">
      <w:start w:val="1"/>
      <w:numFmt w:val="decimal"/>
      <w:lvlText w:val="%1.%2.%3.%4.%5.%6"/>
      <w:lvlJc w:val="left"/>
      <w:pPr>
        <w:tabs>
          <w:tab w:val="num" w:pos="7920"/>
        </w:tabs>
        <w:ind w:left="7920" w:hanging="108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9720"/>
        </w:tabs>
        <w:ind w:left="9720" w:hanging="1440"/>
      </w:pPr>
      <w:rPr>
        <w:rFonts w:hint="default"/>
      </w:rPr>
    </w:lvl>
    <w:lvl w:ilvl="8">
      <w:start w:val="1"/>
      <w:numFmt w:val="decimal"/>
      <w:lvlText w:val="%1.%2.%3.%4.%5.%6.%7.%8.%9"/>
      <w:lvlJc w:val="left"/>
      <w:pPr>
        <w:tabs>
          <w:tab w:val="num" w:pos="10800"/>
        </w:tabs>
        <w:ind w:left="10800" w:hanging="1800"/>
      </w:pPr>
      <w:rPr>
        <w:rFonts w:hint="default"/>
      </w:rPr>
    </w:lvl>
  </w:abstractNum>
  <w:abstractNum w:abstractNumId="3" w15:restartNumberingAfterBreak="0">
    <w:nsid w:val="136423C0"/>
    <w:multiLevelType w:val="hybridMultilevel"/>
    <w:tmpl w:val="6AE8C3D8"/>
    <w:lvl w:ilvl="0" w:tplc="04090005">
      <w:start w:val="1"/>
      <w:numFmt w:val="bullet"/>
      <w:lvlText w:val=""/>
      <w:lvlJc w:val="left"/>
      <w:pPr>
        <w:tabs>
          <w:tab w:val="num" w:pos="360"/>
        </w:tabs>
        <w:ind w:left="360" w:hanging="360"/>
      </w:pPr>
      <w:rPr>
        <w:rFonts w:ascii="Wingdings" w:hAnsi="Wingdings" w:cs="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19D122A2"/>
    <w:multiLevelType w:val="hybridMultilevel"/>
    <w:tmpl w:val="C5A0244A"/>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5" w15:restartNumberingAfterBreak="0">
    <w:nsid w:val="19D23761"/>
    <w:multiLevelType w:val="multilevel"/>
    <w:tmpl w:val="5C26799E"/>
    <w:lvl w:ilvl="0">
      <w:start w:val="1"/>
      <w:numFmt w:val="decimal"/>
      <w:lvlText w:val="%1."/>
      <w:lvlJc w:val="left"/>
      <w:pPr>
        <w:tabs>
          <w:tab w:val="num" w:pos="360"/>
        </w:tabs>
        <w:ind w:left="360" w:hanging="360"/>
      </w:pPr>
      <w:rPr>
        <w:rFonts w:hint="default"/>
        <w:sz w:val="22"/>
        <w:szCs w:val="22"/>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17255A6"/>
    <w:multiLevelType w:val="hybridMultilevel"/>
    <w:tmpl w:val="0144D09A"/>
    <w:lvl w:ilvl="0" w:tplc="0FF44B1C">
      <w:start w:val="1"/>
      <w:numFmt w:val="bullet"/>
      <w:lvlText w:val=""/>
      <w:lvlJc w:val="left"/>
      <w:pPr>
        <w:tabs>
          <w:tab w:val="num" w:pos="446"/>
        </w:tabs>
        <w:ind w:left="720" w:firstLine="72"/>
      </w:pPr>
      <w:rPr>
        <w:rFonts w:ascii="Symbol" w:hAnsi="Symbol" w:cs="Symbol" w:hint="default"/>
      </w:rPr>
    </w:lvl>
    <w:lvl w:ilvl="1" w:tplc="04090003">
      <w:start w:val="1"/>
      <w:numFmt w:val="bullet"/>
      <w:lvlText w:val="o"/>
      <w:lvlJc w:val="left"/>
      <w:pPr>
        <w:tabs>
          <w:tab w:val="num" w:pos="1872"/>
        </w:tabs>
        <w:ind w:left="1872" w:hanging="360"/>
      </w:pPr>
      <w:rPr>
        <w:rFonts w:ascii="Courier New" w:hAnsi="Courier New" w:cs="Courier New" w:hint="default"/>
      </w:rPr>
    </w:lvl>
    <w:lvl w:ilvl="2" w:tplc="04090005">
      <w:start w:val="1"/>
      <w:numFmt w:val="bullet"/>
      <w:lvlText w:val=""/>
      <w:lvlJc w:val="left"/>
      <w:pPr>
        <w:tabs>
          <w:tab w:val="num" w:pos="2592"/>
        </w:tabs>
        <w:ind w:left="2592" w:hanging="360"/>
      </w:pPr>
      <w:rPr>
        <w:rFonts w:ascii="Wingdings" w:hAnsi="Wingdings" w:cs="Wingdings" w:hint="default"/>
      </w:rPr>
    </w:lvl>
    <w:lvl w:ilvl="3" w:tplc="04090001">
      <w:start w:val="1"/>
      <w:numFmt w:val="bullet"/>
      <w:lvlText w:val=""/>
      <w:lvlJc w:val="left"/>
      <w:pPr>
        <w:tabs>
          <w:tab w:val="num" w:pos="3312"/>
        </w:tabs>
        <w:ind w:left="3312" w:hanging="360"/>
      </w:pPr>
      <w:rPr>
        <w:rFonts w:ascii="Symbol" w:hAnsi="Symbol" w:cs="Symbol" w:hint="default"/>
      </w:rPr>
    </w:lvl>
    <w:lvl w:ilvl="4" w:tplc="04090003">
      <w:start w:val="1"/>
      <w:numFmt w:val="bullet"/>
      <w:lvlText w:val="o"/>
      <w:lvlJc w:val="left"/>
      <w:pPr>
        <w:tabs>
          <w:tab w:val="num" w:pos="4032"/>
        </w:tabs>
        <w:ind w:left="4032" w:hanging="360"/>
      </w:pPr>
      <w:rPr>
        <w:rFonts w:ascii="Courier New" w:hAnsi="Courier New" w:cs="Courier New" w:hint="default"/>
      </w:rPr>
    </w:lvl>
    <w:lvl w:ilvl="5" w:tplc="04090005">
      <w:start w:val="1"/>
      <w:numFmt w:val="bullet"/>
      <w:lvlText w:val=""/>
      <w:lvlJc w:val="left"/>
      <w:pPr>
        <w:tabs>
          <w:tab w:val="num" w:pos="4752"/>
        </w:tabs>
        <w:ind w:left="4752" w:hanging="360"/>
      </w:pPr>
      <w:rPr>
        <w:rFonts w:ascii="Wingdings" w:hAnsi="Wingdings" w:cs="Wingdings" w:hint="default"/>
      </w:rPr>
    </w:lvl>
    <w:lvl w:ilvl="6" w:tplc="04090001">
      <w:start w:val="1"/>
      <w:numFmt w:val="bullet"/>
      <w:lvlText w:val=""/>
      <w:lvlJc w:val="left"/>
      <w:pPr>
        <w:tabs>
          <w:tab w:val="num" w:pos="5472"/>
        </w:tabs>
        <w:ind w:left="5472" w:hanging="360"/>
      </w:pPr>
      <w:rPr>
        <w:rFonts w:ascii="Symbol" w:hAnsi="Symbol" w:cs="Symbol" w:hint="default"/>
      </w:rPr>
    </w:lvl>
    <w:lvl w:ilvl="7" w:tplc="04090003">
      <w:start w:val="1"/>
      <w:numFmt w:val="bullet"/>
      <w:lvlText w:val="o"/>
      <w:lvlJc w:val="left"/>
      <w:pPr>
        <w:tabs>
          <w:tab w:val="num" w:pos="6192"/>
        </w:tabs>
        <w:ind w:left="6192" w:hanging="360"/>
      </w:pPr>
      <w:rPr>
        <w:rFonts w:ascii="Courier New" w:hAnsi="Courier New" w:cs="Courier New" w:hint="default"/>
      </w:rPr>
    </w:lvl>
    <w:lvl w:ilvl="8" w:tplc="04090005">
      <w:start w:val="1"/>
      <w:numFmt w:val="bullet"/>
      <w:lvlText w:val=""/>
      <w:lvlJc w:val="left"/>
      <w:pPr>
        <w:tabs>
          <w:tab w:val="num" w:pos="6912"/>
        </w:tabs>
        <w:ind w:left="6912" w:hanging="360"/>
      </w:pPr>
      <w:rPr>
        <w:rFonts w:ascii="Wingdings" w:hAnsi="Wingdings" w:cs="Wingdings" w:hint="default"/>
      </w:rPr>
    </w:lvl>
  </w:abstractNum>
  <w:abstractNum w:abstractNumId="7" w15:restartNumberingAfterBreak="0">
    <w:nsid w:val="249A5A4B"/>
    <w:multiLevelType w:val="hybridMultilevel"/>
    <w:tmpl w:val="6D5C044E"/>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8" w15:restartNumberingAfterBreak="0">
    <w:nsid w:val="2FF628B6"/>
    <w:multiLevelType w:val="multilevel"/>
    <w:tmpl w:val="ABD82DA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41A04FA"/>
    <w:multiLevelType w:val="hybridMultilevel"/>
    <w:tmpl w:val="2E18A3C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 w15:restartNumberingAfterBreak="0">
    <w:nsid w:val="3475397F"/>
    <w:multiLevelType w:val="hybridMultilevel"/>
    <w:tmpl w:val="EE1EA5B6"/>
    <w:lvl w:ilvl="0" w:tplc="41C0BADA">
      <w:start w:val="5"/>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1923AD1"/>
    <w:multiLevelType w:val="hybridMultilevel"/>
    <w:tmpl w:val="4A2CEBE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15:restartNumberingAfterBreak="0">
    <w:nsid w:val="4383346C"/>
    <w:multiLevelType w:val="hybridMultilevel"/>
    <w:tmpl w:val="AB2C503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3" w15:restartNumberingAfterBreak="0">
    <w:nsid w:val="4C8D7EC6"/>
    <w:multiLevelType w:val="hybridMultilevel"/>
    <w:tmpl w:val="ABD82DA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1CC384F"/>
    <w:multiLevelType w:val="hybridMultilevel"/>
    <w:tmpl w:val="D8D85524"/>
    <w:lvl w:ilvl="0" w:tplc="0409000F">
      <w:start w:val="1"/>
      <w:numFmt w:val="decimal"/>
      <w:lvlText w:val="%1."/>
      <w:lvlJc w:val="left"/>
      <w:pPr>
        <w:tabs>
          <w:tab w:val="num" w:pos="1227"/>
        </w:tabs>
        <w:ind w:left="1227" w:hanging="360"/>
      </w:pPr>
    </w:lvl>
    <w:lvl w:ilvl="1" w:tplc="04090019">
      <w:start w:val="1"/>
      <w:numFmt w:val="lowerLetter"/>
      <w:lvlText w:val="%2."/>
      <w:lvlJc w:val="left"/>
      <w:pPr>
        <w:tabs>
          <w:tab w:val="num" w:pos="1947"/>
        </w:tabs>
        <w:ind w:left="1947" w:hanging="360"/>
      </w:pPr>
    </w:lvl>
    <w:lvl w:ilvl="2" w:tplc="0409001B">
      <w:start w:val="1"/>
      <w:numFmt w:val="lowerRoman"/>
      <w:lvlText w:val="%3."/>
      <w:lvlJc w:val="right"/>
      <w:pPr>
        <w:tabs>
          <w:tab w:val="num" w:pos="2667"/>
        </w:tabs>
        <w:ind w:left="2667" w:hanging="180"/>
      </w:pPr>
    </w:lvl>
    <w:lvl w:ilvl="3" w:tplc="0409000F">
      <w:start w:val="1"/>
      <w:numFmt w:val="decimal"/>
      <w:lvlText w:val="%4."/>
      <w:lvlJc w:val="left"/>
      <w:pPr>
        <w:tabs>
          <w:tab w:val="num" w:pos="3387"/>
        </w:tabs>
        <w:ind w:left="3387" w:hanging="360"/>
      </w:pPr>
    </w:lvl>
    <w:lvl w:ilvl="4" w:tplc="04090019">
      <w:start w:val="1"/>
      <w:numFmt w:val="lowerLetter"/>
      <w:lvlText w:val="%5."/>
      <w:lvlJc w:val="left"/>
      <w:pPr>
        <w:tabs>
          <w:tab w:val="num" w:pos="4107"/>
        </w:tabs>
        <w:ind w:left="4107" w:hanging="360"/>
      </w:pPr>
    </w:lvl>
    <w:lvl w:ilvl="5" w:tplc="0409001B">
      <w:start w:val="1"/>
      <w:numFmt w:val="lowerRoman"/>
      <w:lvlText w:val="%6."/>
      <w:lvlJc w:val="right"/>
      <w:pPr>
        <w:tabs>
          <w:tab w:val="num" w:pos="4827"/>
        </w:tabs>
        <w:ind w:left="4827" w:hanging="180"/>
      </w:pPr>
    </w:lvl>
    <w:lvl w:ilvl="6" w:tplc="0409000F">
      <w:start w:val="1"/>
      <w:numFmt w:val="decimal"/>
      <w:lvlText w:val="%7."/>
      <w:lvlJc w:val="left"/>
      <w:pPr>
        <w:tabs>
          <w:tab w:val="num" w:pos="5547"/>
        </w:tabs>
        <w:ind w:left="5547" w:hanging="360"/>
      </w:pPr>
    </w:lvl>
    <w:lvl w:ilvl="7" w:tplc="04090019">
      <w:start w:val="1"/>
      <w:numFmt w:val="lowerLetter"/>
      <w:lvlText w:val="%8."/>
      <w:lvlJc w:val="left"/>
      <w:pPr>
        <w:tabs>
          <w:tab w:val="num" w:pos="6267"/>
        </w:tabs>
        <w:ind w:left="6267" w:hanging="360"/>
      </w:pPr>
    </w:lvl>
    <w:lvl w:ilvl="8" w:tplc="0409001B">
      <w:start w:val="1"/>
      <w:numFmt w:val="lowerRoman"/>
      <w:lvlText w:val="%9."/>
      <w:lvlJc w:val="right"/>
      <w:pPr>
        <w:tabs>
          <w:tab w:val="num" w:pos="6987"/>
        </w:tabs>
        <w:ind w:left="6987" w:hanging="180"/>
      </w:pPr>
    </w:lvl>
  </w:abstractNum>
  <w:abstractNum w:abstractNumId="15" w15:restartNumberingAfterBreak="0">
    <w:nsid w:val="5EB462C1"/>
    <w:multiLevelType w:val="hybridMultilevel"/>
    <w:tmpl w:val="66B82076"/>
    <w:lvl w:ilvl="0" w:tplc="12BADFFC">
      <w:start w:val="12"/>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1CB7A85"/>
    <w:multiLevelType w:val="multilevel"/>
    <w:tmpl w:val="EA5663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FCB129C"/>
    <w:multiLevelType w:val="hybridMultilevel"/>
    <w:tmpl w:val="31388EC8"/>
    <w:lvl w:ilvl="0" w:tplc="0409000F">
      <w:start w:val="1"/>
      <w:numFmt w:val="decimal"/>
      <w:lvlText w:val="%1."/>
      <w:lvlJc w:val="left"/>
      <w:pPr>
        <w:tabs>
          <w:tab w:val="num" w:pos="2700"/>
        </w:tabs>
        <w:ind w:left="2700" w:hanging="360"/>
      </w:pPr>
    </w:lvl>
    <w:lvl w:ilvl="1" w:tplc="04090019">
      <w:start w:val="1"/>
      <w:numFmt w:val="lowerLetter"/>
      <w:lvlText w:val="%2."/>
      <w:lvlJc w:val="left"/>
      <w:pPr>
        <w:tabs>
          <w:tab w:val="num" w:pos="3420"/>
        </w:tabs>
        <w:ind w:left="3420" w:hanging="360"/>
      </w:pPr>
    </w:lvl>
    <w:lvl w:ilvl="2" w:tplc="0409001B">
      <w:start w:val="1"/>
      <w:numFmt w:val="lowerRoman"/>
      <w:lvlText w:val="%3."/>
      <w:lvlJc w:val="right"/>
      <w:pPr>
        <w:tabs>
          <w:tab w:val="num" w:pos="4140"/>
        </w:tabs>
        <w:ind w:left="4140" w:hanging="180"/>
      </w:pPr>
    </w:lvl>
    <w:lvl w:ilvl="3" w:tplc="0409000F">
      <w:start w:val="1"/>
      <w:numFmt w:val="decimal"/>
      <w:lvlText w:val="%4."/>
      <w:lvlJc w:val="left"/>
      <w:pPr>
        <w:tabs>
          <w:tab w:val="num" w:pos="4860"/>
        </w:tabs>
        <w:ind w:left="4860" w:hanging="360"/>
      </w:pPr>
    </w:lvl>
    <w:lvl w:ilvl="4" w:tplc="04090019">
      <w:start w:val="1"/>
      <w:numFmt w:val="lowerLetter"/>
      <w:lvlText w:val="%5."/>
      <w:lvlJc w:val="left"/>
      <w:pPr>
        <w:tabs>
          <w:tab w:val="num" w:pos="5580"/>
        </w:tabs>
        <w:ind w:left="5580" w:hanging="360"/>
      </w:pPr>
    </w:lvl>
    <w:lvl w:ilvl="5" w:tplc="0409001B">
      <w:start w:val="1"/>
      <w:numFmt w:val="lowerRoman"/>
      <w:lvlText w:val="%6."/>
      <w:lvlJc w:val="right"/>
      <w:pPr>
        <w:tabs>
          <w:tab w:val="num" w:pos="6300"/>
        </w:tabs>
        <w:ind w:left="6300" w:hanging="180"/>
      </w:pPr>
    </w:lvl>
    <w:lvl w:ilvl="6" w:tplc="0409000F">
      <w:start w:val="1"/>
      <w:numFmt w:val="decimal"/>
      <w:lvlText w:val="%7."/>
      <w:lvlJc w:val="left"/>
      <w:pPr>
        <w:tabs>
          <w:tab w:val="num" w:pos="7020"/>
        </w:tabs>
        <w:ind w:left="7020" w:hanging="360"/>
      </w:pPr>
    </w:lvl>
    <w:lvl w:ilvl="7" w:tplc="04090019">
      <w:start w:val="1"/>
      <w:numFmt w:val="lowerLetter"/>
      <w:lvlText w:val="%8."/>
      <w:lvlJc w:val="left"/>
      <w:pPr>
        <w:tabs>
          <w:tab w:val="num" w:pos="7740"/>
        </w:tabs>
        <w:ind w:left="7740" w:hanging="360"/>
      </w:pPr>
    </w:lvl>
    <w:lvl w:ilvl="8" w:tplc="0409001B">
      <w:start w:val="1"/>
      <w:numFmt w:val="lowerRoman"/>
      <w:lvlText w:val="%9."/>
      <w:lvlJc w:val="right"/>
      <w:pPr>
        <w:tabs>
          <w:tab w:val="num" w:pos="8460"/>
        </w:tabs>
        <w:ind w:left="8460" w:hanging="180"/>
      </w:pPr>
    </w:lvl>
  </w:abstractNum>
  <w:abstractNum w:abstractNumId="18" w15:restartNumberingAfterBreak="0">
    <w:nsid w:val="72E62D28"/>
    <w:multiLevelType w:val="multilevel"/>
    <w:tmpl w:val="9A6EF8C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79435A11"/>
    <w:multiLevelType w:val="hybridMultilevel"/>
    <w:tmpl w:val="2BE8BA7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7FA52098"/>
    <w:multiLevelType w:val="hybridMultilevel"/>
    <w:tmpl w:val="18FCE41C"/>
    <w:lvl w:ilvl="0" w:tplc="0409000F">
      <w:start w:val="1"/>
      <w:numFmt w:val="decimal"/>
      <w:lvlText w:val="%1."/>
      <w:lvlJc w:val="left"/>
      <w:pPr>
        <w:tabs>
          <w:tab w:val="num" w:pos="2502"/>
        </w:tabs>
        <w:ind w:left="2502" w:hanging="360"/>
      </w:pPr>
    </w:lvl>
    <w:lvl w:ilvl="1" w:tplc="04090019">
      <w:start w:val="1"/>
      <w:numFmt w:val="lowerLetter"/>
      <w:lvlText w:val="%2."/>
      <w:lvlJc w:val="left"/>
      <w:pPr>
        <w:tabs>
          <w:tab w:val="num" w:pos="3222"/>
        </w:tabs>
        <w:ind w:left="3222" w:hanging="360"/>
      </w:pPr>
    </w:lvl>
    <w:lvl w:ilvl="2" w:tplc="0409001B">
      <w:start w:val="1"/>
      <w:numFmt w:val="lowerRoman"/>
      <w:lvlText w:val="%3."/>
      <w:lvlJc w:val="right"/>
      <w:pPr>
        <w:tabs>
          <w:tab w:val="num" w:pos="3942"/>
        </w:tabs>
        <w:ind w:left="3942" w:hanging="180"/>
      </w:pPr>
    </w:lvl>
    <w:lvl w:ilvl="3" w:tplc="0409000F">
      <w:start w:val="1"/>
      <w:numFmt w:val="decimal"/>
      <w:lvlText w:val="%4."/>
      <w:lvlJc w:val="left"/>
      <w:pPr>
        <w:tabs>
          <w:tab w:val="num" w:pos="4662"/>
        </w:tabs>
        <w:ind w:left="4662" w:hanging="360"/>
      </w:pPr>
    </w:lvl>
    <w:lvl w:ilvl="4" w:tplc="04090019">
      <w:start w:val="1"/>
      <w:numFmt w:val="lowerLetter"/>
      <w:lvlText w:val="%5."/>
      <w:lvlJc w:val="left"/>
      <w:pPr>
        <w:tabs>
          <w:tab w:val="num" w:pos="5382"/>
        </w:tabs>
        <w:ind w:left="5382" w:hanging="360"/>
      </w:pPr>
    </w:lvl>
    <w:lvl w:ilvl="5" w:tplc="0409001B">
      <w:start w:val="1"/>
      <w:numFmt w:val="lowerRoman"/>
      <w:lvlText w:val="%6."/>
      <w:lvlJc w:val="right"/>
      <w:pPr>
        <w:tabs>
          <w:tab w:val="num" w:pos="6102"/>
        </w:tabs>
        <w:ind w:left="6102" w:hanging="180"/>
      </w:pPr>
    </w:lvl>
    <w:lvl w:ilvl="6" w:tplc="0409000F">
      <w:start w:val="1"/>
      <w:numFmt w:val="decimal"/>
      <w:lvlText w:val="%7."/>
      <w:lvlJc w:val="left"/>
      <w:pPr>
        <w:tabs>
          <w:tab w:val="num" w:pos="6822"/>
        </w:tabs>
        <w:ind w:left="6822" w:hanging="360"/>
      </w:pPr>
    </w:lvl>
    <w:lvl w:ilvl="7" w:tplc="04090019">
      <w:start w:val="1"/>
      <w:numFmt w:val="lowerLetter"/>
      <w:lvlText w:val="%8."/>
      <w:lvlJc w:val="left"/>
      <w:pPr>
        <w:tabs>
          <w:tab w:val="num" w:pos="7542"/>
        </w:tabs>
        <w:ind w:left="7542" w:hanging="360"/>
      </w:pPr>
    </w:lvl>
    <w:lvl w:ilvl="8" w:tplc="0409001B">
      <w:start w:val="1"/>
      <w:numFmt w:val="lowerRoman"/>
      <w:lvlText w:val="%9."/>
      <w:lvlJc w:val="right"/>
      <w:pPr>
        <w:tabs>
          <w:tab w:val="num" w:pos="8262"/>
        </w:tabs>
        <w:ind w:left="8262" w:hanging="180"/>
      </w:pPr>
    </w:lvl>
  </w:abstractNum>
  <w:num w:numId="1">
    <w:abstractNumId w:val="5"/>
  </w:num>
  <w:num w:numId="2">
    <w:abstractNumId w:val="13"/>
  </w:num>
  <w:num w:numId="3">
    <w:abstractNumId w:val="1"/>
  </w:num>
  <w:num w:numId="4">
    <w:abstractNumId w:val="8"/>
  </w:num>
  <w:num w:numId="5">
    <w:abstractNumId w:val="3"/>
  </w:num>
  <w:num w:numId="6">
    <w:abstractNumId w:val="15"/>
  </w:num>
  <w:num w:numId="7">
    <w:abstractNumId w:val="0"/>
  </w:num>
  <w:num w:numId="8">
    <w:abstractNumId w:val="11"/>
  </w:num>
  <w:num w:numId="9">
    <w:abstractNumId w:val="6"/>
  </w:num>
  <w:num w:numId="10">
    <w:abstractNumId w:val="10"/>
  </w:num>
  <w:num w:numId="11">
    <w:abstractNumId w:val="16"/>
  </w:num>
  <w:num w:numId="12">
    <w:abstractNumId w:val="4"/>
  </w:num>
  <w:num w:numId="13">
    <w:abstractNumId w:val="18"/>
  </w:num>
  <w:num w:numId="14">
    <w:abstractNumId w:val="7"/>
  </w:num>
  <w:num w:numId="15">
    <w:abstractNumId w:val="9"/>
  </w:num>
  <w:num w:numId="16">
    <w:abstractNumId w:val="12"/>
  </w:num>
  <w:num w:numId="17">
    <w:abstractNumId w:val="20"/>
  </w:num>
  <w:num w:numId="18">
    <w:abstractNumId w:val="17"/>
  </w:num>
  <w:num w:numId="19">
    <w:abstractNumId w:val="14"/>
  </w:num>
  <w:num w:numId="20">
    <w:abstractNumId w:val="19"/>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ocumentProtection w:edit="forms" w:formatting="1" w:enforcement="0"/>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07D9"/>
    <w:rsid w:val="000159A9"/>
    <w:rsid w:val="00022842"/>
    <w:rsid w:val="000462F7"/>
    <w:rsid w:val="00046B15"/>
    <w:rsid w:val="00050FBD"/>
    <w:rsid w:val="0005658C"/>
    <w:rsid w:val="00061F01"/>
    <w:rsid w:val="00062FD3"/>
    <w:rsid w:val="000710AF"/>
    <w:rsid w:val="0007132E"/>
    <w:rsid w:val="00074CA7"/>
    <w:rsid w:val="00082C3F"/>
    <w:rsid w:val="000A2D16"/>
    <w:rsid w:val="000C19C5"/>
    <w:rsid w:val="000C3289"/>
    <w:rsid w:val="000C6654"/>
    <w:rsid w:val="000C731C"/>
    <w:rsid w:val="000E0A14"/>
    <w:rsid w:val="000E16A1"/>
    <w:rsid w:val="000E594C"/>
    <w:rsid w:val="000F07D9"/>
    <w:rsid w:val="000F0862"/>
    <w:rsid w:val="00101D1E"/>
    <w:rsid w:val="00110E06"/>
    <w:rsid w:val="00120B52"/>
    <w:rsid w:val="0015438B"/>
    <w:rsid w:val="00163E70"/>
    <w:rsid w:val="001734FB"/>
    <w:rsid w:val="0017614A"/>
    <w:rsid w:val="00193BFF"/>
    <w:rsid w:val="001968F9"/>
    <w:rsid w:val="001A234C"/>
    <w:rsid w:val="001B0462"/>
    <w:rsid w:val="001B6099"/>
    <w:rsid w:val="001E3EC9"/>
    <w:rsid w:val="001F2B8D"/>
    <w:rsid w:val="00242F8F"/>
    <w:rsid w:val="00257423"/>
    <w:rsid w:val="00277A93"/>
    <w:rsid w:val="00277B4E"/>
    <w:rsid w:val="0029436A"/>
    <w:rsid w:val="002B19D7"/>
    <w:rsid w:val="002C6CA7"/>
    <w:rsid w:val="002E4C8F"/>
    <w:rsid w:val="002E741B"/>
    <w:rsid w:val="002F677E"/>
    <w:rsid w:val="003047D4"/>
    <w:rsid w:val="003155D8"/>
    <w:rsid w:val="00315B8F"/>
    <w:rsid w:val="00317AE1"/>
    <w:rsid w:val="003309B9"/>
    <w:rsid w:val="00330F44"/>
    <w:rsid w:val="0033197A"/>
    <w:rsid w:val="0033372C"/>
    <w:rsid w:val="003525DE"/>
    <w:rsid w:val="00367CD0"/>
    <w:rsid w:val="00367DA9"/>
    <w:rsid w:val="00391D35"/>
    <w:rsid w:val="003A4DD1"/>
    <w:rsid w:val="003B1389"/>
    <w:rsid w:val="003C09DE"/>
    <w:rsid w:val="003D0525"/>
    <w:rsid w:val="003E3A68"/>
    <w:rsid w:val="003F5715"/>
    <w:rsid w:val="00432845"/>
    <w:rsid w:val="00454CA8"/>
    <w:rsid w:val="00455074"/>
    <w:rsid w:val="00457FEF"/>
    <w:rsid w:val="00466E28"/>
    <w:rsid w:val="00475E86"/>
    <w:rsid w:val="0048266B"/>
    <w:rsid w:val="00493B55"/>
    <w:rsid w:val="004966F3"/>
    <w:rsid w:val="004A02B3"/>
    <w:rsid w:val="004B412B"/>
    <w:rsid w:val="004B53B3"/>
    <w:rsid w:val="004C2C0F"/>
    <w:rsid w:val="004D0F64"/>
    <w:rsid w:val="004D4005"/>
    <w:rsid w:val="004D7332"/>
    <w:rsid w:val="004E0613"/>
    <w:rsid w:val="004E67A9"/>
    <w:rsid w:val="004F7C16"/>
    <w:rsid w:val="005013AC"/>
    <w:rsid w:val="005202A5"/>
    <w:rsid w:val="00524953"/>
    <w:rsid w:val="005257FA"/>
    <w:rsid w:val="00530A49"/>
    <w:rsid w:val="00557AF0"/>
    <w:rsid w:val="00572350"/>
    <w:rsid w:val="0058360D"/>
    <w:rsid w:val="00584C6F"/>
    <w:rsid w:val="0058610A"/>
    <w:rsid w:val="005957D8"/>
    <w:rsid w:val="00595ECC"/>
    <w:rsid w:val="005A17D4"/>
    <w:rsid w:val="005A60A4"/>
    <w:rsid w:val="005A63A3"/>
    <w:rsid w:val="005B54A2"/>
    <w:rsid w:val="005C5D59"/>
    <w:rsid w:val="005C74D9"/>
    <w:rsid w:val="005D1BBC"/>
    <w:rsid w:val="005D6899"/>
    <w:rsid w:val="005D75E5"/>
    <w:rsid w:val="005E0265"/>
    <w:rsid w:val="005E303B"/>
    <w:rsid w:val="005F24B8"/>
    <w:rsid w:val="00611A91"/>
    <w:rsid w:val="0061217D"/>
    <w:rsid w:val="00612A15"/>
    <w:rsid w:val="00632285"/>
    <w:rsid w:val="006422B5"/>
    <w:rsid w:val="0064325F"/>
    <w:rsid w:val="00644BC8"/>
    <w:rsid w:val="00655401"/>
    <w:rsid w:val="00661718"/>
    <w:rsid w:val="006763AB"/>
    <w:rsid w:val="00680F1E"/>
    <w:rsid w:val="00687A51"/>
    <w:rsid w:val="00692FB3"/>
    <w:rsid w:val="0069514C"/>
    <w:rsid w:val="00697170"/>
    <w:rsid w:val="006A4ED8"/>
    <w:rsid w:val="006A78E2"/>
    <w:rsid w:val="006C0B49"/>
    <w:rsid w:val="006C7AFB"/>
    <w:rsid w:val="006E28B5"/>
    <w:rsid w:val="006F01E7"/>
    <w:rsid w:val="006F32E8"/>
    <w:rsid w:val="006F7EF0"/>
    <w:rsid w:val="007054B4"/>
    <w:rsid w:val="00713316"/>
    <w:rsid w:val="00727B44"/>
    <w:rsid w:val="00736D01"/>
    <w:rsid w:val="00753B52"/>
    <w:rsid w:val="007575B9"/>
    <w:rsid w:val="00760BD8"/>
    <w:rsid w:val="00763742"/>
    <w:rsid w:val="007640F3"/>
    <w:rsid w:val="00774CF5"/>
    <w:rsid w:val="00782C7E"/>
    <w:rsid w:val="00786E4F"/>
    <w:rsid w:val="007C0964"/>
    <w:rsid w:val="007C197A"/>
    <w:rsid w:val="007D37FC"/>
    <w:rsid w:val="007E47A0"/>
    <w:rsid w:val="007E5DB7"/>
    <w:rsid w:val="00826341"/>
    <w:rsid w:val="00835DF2"/>
    <w:rsid w:val="0085261F"/>
    <w:rsid w:val="00885E58"/>
    <w:rsid w:val="008903BC"/>
    <w:rsid w:val="00893895"/>
    <w:rsid w:val="008B0934"/>
    <w:rsid w:val="008B14CC"/>
    <w:rsid w:val="008C58C3"/>
    <w:rsid w:val="008E08ED"/>
    <w:rsid w:val="00906C5F"/>
    <w:rsid w:val="009078AC"/>
    <w:rsid w:val="00923197"/>
    <w:rsid w:val="00975E77"/>
    <w:rsid w:val="009976A3"/>
    <w:rsid w:val="009A50EC"/>
    <w:rsid w:val="009C5978"/>
    <w:rsid w:val="009D2EA3"/>
    <w:rsid w:val="009D4A77"/>
    <w:rsid w:val="009F0F26"/>
    <w:rsid w:val="00A0318A"/>
    <w:rsid w:val="00A07949"/>
    <w:rsid w:val="00A27DE0"/>
    <w:rsid w:val="00A33246"/>
    <w:rsid w:val="00A80483"/>
    <w:rsid w:val="00A820EB"/>
    <w:rsid w:val="00A9226A"/>
    <w:rsid w:val="00A92F80"/>
    <w:rsid w:val="00A977AA"/>
    <w:rsid w:val="00AA1DF7"/>
    <w:rsid w:val="00AA242A"/>
    <w:rsid w:val="00AB33DB"/>
    <w:rsid w:val="00AB4AF2"/>
    <w:rsid w:val="00AE1177"/>
    <w:rsid w:val="00AF6625"/>
    <w:rsid w:val="00B03034"/>
    <w:rsid w:val="00B0544B"/>
    <w:rsid w:val="00B32F42"/>
    <w:rsid w:val="00B61B9F"/>
    <w:rsid w:val="00B669E9"/>
    <w:rsid w:val="00B71998"/>
    <w:rsid w:val="00B875F1"/>
    <w:rsid w:val="00B91310"/>
    <w:rsid w:val="00BB5170"/>
    <w:rsid w:val="00BD5FF7"/>
    <w:rsid w:val="00BF2439"/>
    <w:rsid w:val="00BF3B44"/>
    <w:rsid w:val="00BF5754"/>
    <w:rsid w:val="00C016BA"/>
    <w:rsid w:val="00C24218"/>
    <w:rsid w:val="00C25A35"/>
    <w:rsid w:val="00C30DF5"/>
    <w:rsid w:val="00C568BA"/>
    <w:rsid w:val="00C76BED"/>
    <w:rsid w:val="00C86741"/>
    <w:rsid w:val="00C86D13"/>
    <w:rsid w:val="00C87B38"/>
    <w:rsid w:val="00C90083"/>
    <w:rsid w:val="00C90548"/>
    <w:rsid w:val="00CC401A"/>
    <w:rsid w:val="00CE1779"/>
    <w:rsid w:val="00CE67D2"/>
    <w:rsid w:val="00D00695"/>
    <w:rsid w:val="00D1059E"/>
    <w:rsid w:val="00D1230A"/>
    <w:rsid w:val="00D12F3A"/>
    <w:rsid w:val="00D160DB"/>
    <w:rsid w:val="00D33A61"/>
    <w:rsid w:val="00D36912"/>
    <w:rsid w:val="00D75504"/>
    <w:rsid w:val="00DC3966"/>
    <w:rsid w:val="00DD7A56"/>
    <w:rsid w:val="00DE7516"/>
    <w:rsid w:val="00E12ABA"/>
    <w:rsid w:val="00E13794"/>
    <w:rsid w:val="00E45191"/>
    <w:rsid w:val="00E56B78"/>
    <w:rsid w:val="00E85BE5"/>
    <w:rsid w:val="00EB3BC4"/>
    <w:rsid w:val="00ED55E8"/>
    <w:rsid w:val="00EE03B3"/>
    <w:rsid w:val="00EE5571"/>
    <w:rsid w:val="00F14E66"/>
    <w:rsid w:val="00F25A27"/>
    <w:rsid w:val="00F276ED"/>
    <w:rsid w:val="00F35316"/>
    <w:rsid w:val="00F449B0"/>
    <w:rsid w:val="00F7305D"/>
    <w:rsid w:val="00F92F4F"/>
    <w:rsid w:val="00FA276C"/>
    <w:rsid w:val="00FA52CB"/>
    <w:rsid w:val="00FB1EAC"/>
    <w:rsid w:val="00FB25D6"/>
    <w:rsid w:val="00FD4F14"/>
    <w:rsid w:val="00FD7B0E"/>
    <w:rsid w:val="00FF5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572500"/>
  <w15:docId w15:val="{55DEE729-59C0-4DDC-A5C3-880354FD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BC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30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A78E2"/>
    <w:pPr>
      <w:tabs>
        <w:tab w:val="center" w:pos="4320"/>
        <w:tab w:val="right" w:pos="8640"/>
      </w:tabs>
    </w:pPr>
  </w:style>
  <w:style w:type="character" w:customStyle="1" w:styleId="HeaderChar">
    <w:name w:val="Header Char"/>
    <w:link w:val="Header"/>
    <w:uiPriority w:val="99"/>
    <w:locked/>
    <w:rsid w:val="007E5DB7"/>
    <w:rPr>
      <w:sz w:val="24"/>
      <w:szCs w:val="24"/>
    </w:rPr>
  </w:style>
  <w:style w:type="paragraph" w:styleId="Footer">
    <w:name w:val="footer"/>
    <w:basedOn w:val="Normal"/>
    <w:link w:val="FooterChar"/>
    <w:uiPriority w:val="99"/>
    <w:rsid w:val="006A78E2"/>
    <w:pPr>
      <w:tabs>
        <w:tab w:val="center" w:pos="4320"/>
        <w:tab w:val="right" w:pos="8640"/>
      </w:tabs>
    </w:pPr>
  </w:style>
  <w:style w:type="character" w:customStyle="1" w:styleId="FooterChar">
    <w:name w:val="Footer Char"/>
    <w:link w:val="Footer"/>
    <w:uiPriority w:val="99"/>
    <w:locked/>
    <w:rsid w:val="00BF3B44"/>
    <w:rPr>
      <w:sz w:val="24"/>
      <w:szCs w:val="24"/>
    </w:rPr>
  </w:style>
  <w:style w:type="character" w:styleId="PageNumber">
    <w:name w:val="page number"/>
    <w:basedOn w:val="DefaultParagraphFont"/>
    <w:uiPriority w:val="99"/>
    <w:rsid w:val="006A78E2"/>
  </w:style>
  <w:style w:type="table" w:styleId="TableClassic1">
    <w:name w:val="Table Classic 1"/>
    <w:basedOn w:val="TableNormal"/>
    <w:uiPriority w:val="99"/>
    <w:rsid w:val="00FA276C"/>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uiPriority w:val="99"/>
    <w:rsid w:val="009A50EC"/>
    <w:tblPr>
      <w:tblBorders>
        <w:top w:val="single" w:sz="4" w:space="0" w:color="auto"/>
        <w:left w:val="single" w:sz="4" w:space="0" w:color="auto"/>
        <w:bottom w:val="single" w:sz="4" w:space="0" w:color="auto"/>
        <w:right w:val="single" w:sz="4" w:space="0" w:color="auto"/>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rsid w:val="009F0F26"/>
    <w:rPr>
      <w:rFonts w:ascii="Tahoma" w:hAnsi="Tahoma" w:cs="Tahoma"/>
      <w:sz w:val="16"/>
      <w:szCs w:val="16"/>
    </w:rPr>
  </w:style>
  <w:style w:type="character" w:customStyle="1" w:styleId="BalloonTextChar">
    <w:name w:val="Balloon Text Char"/>
    <w:link w:val="BalloonText"/>
    <w:uiPriority w:val="99"/>
    <w:locked/>
    <w:rsid w:val="009F0F26"/>
    <w:rPr>
      <w:rFonts w:ascii="Tahoma" w:hAnsi="Tahoma" w:cs="Tahoma"/>
      <w:sz w:val="16"/>
      <w:szCs w:val="16"/>
    </w:rPr>
  </w:style>
  <w:style w:type="paragraph" w:styleId="BodyTextIndent">
    <w:name w:val="Body Text Indent"/>
    <w:basedOn w:val="Normal"/>
    <w:link w:val="BodyTextIndentChar"/>
    <w:uiPriority w:val="99"/>
    <w:rsid w:val="004E0613"/>
    <w:pPr>
      <w:tabs>
        <w:tab w:val="left" w:pos="960"/>
      </w:tabs>
      <w:ind w:left="3600" w:hanging="3000"/>
    </w:pPr>
    <w:rPr>
      <w:lang w:val="en-GB"/>
    </w:rPr>
  </w:style>
  <w:style w:type="character" w:customStyle="1" w:styleId="BodyTextIndentChar">
    <w:name w:val="Body Text Indent Char"/>
    <w:link w:val="BodyTextIndent"/>
    <w:uiPriority w:val="99"/>
    <w:semiHidden/>
    <w:locked/>
    <w:rsid w:val="00760BD8"/>
    <w:rPr>
      <w:sz w:val="24"/>
      <w:szCs w:val="24"/>
    </w:rPr>
  </w:style>
  <w:style w:type="paragraph" w:styleId="BodyTextIndent2">
    <w:name w:val="Body Text Indent 2"/>
    <w:basedOn w:val="Normal"/>
    <w:link w:val="BodyTextIndent2Char"/>
    <w:uiPriority w:val="99"/>
    <w:rsid w:val="004E0613"/>
    <w:pPr>
      <w:ind w:left="360"/>
    </w:pPr>
    <w:rPr>
      <w:b/>
      <w:bCs/>
    </w:rPr>
  </w:style>
  <w:style w:type="character" w:customStyle="1" w:styleId="BodyTextIndent2Char">
    <w:name w:val="Body Text Indent 2 Char"/>
    <w:link w:val="BodyTextIndent2"/>
    <w:uiPriority w:val="99"/>
    <w:semiHidden/>
    <w:locked/>
    <w:rsid w:val="00760BD8"/>
    <w:rPr>
      <w:sz w:val="24"/>
      <w:szCs w:val="24"/>
    </w:rPr>
  </w:style>
  <w:style w:type="character" w:customStyle="1" w:styleId="CharChar3">
    <w:name w:val="Char Char3"/>
    <w:uiPriority w:val="99"/>
    <w:semiHidden/>
    <w:locked/>
    <w:rsid w:val="004E0613"/>
    <w:rPr>
      <w:sz w:val="24"/>
      <w:szCs w:val="24"/>
      <w:lang w:val="en-US" w:eastAsia="en-US"/>
    </w:rPr>
  </w:style>
  <w:style w:type="paragraph" w:styleId="MessageHeader">
    <w:name w:val="Message Header"/>
    <w:basedOn w:val="Normal"/>
    <w:link w:val="MessageHeaderChar"/>
    <w:uiPriority w:val="99"/>
    <w:rsid w:val="004E0613"/>
    <w:pPr>
      <w:tabs>
        <w:tab w:val="num" w:pos="720"/>
        <w:tab w:val="right" w:pos="8640"/>
      </w:tabs>
      <w:ind w:left="720" w:hanging="360"/>
      <w:jc w:val="both"/>
    </w:pPr>
    <w:rPr>
      <w:rFonts w:ascii="Arial" w:eastAsia="MS Mincho" w:hAnsi="Arial" w:cs="Arial"/>
      <w:b/>
      <w:bCs/>
      <w:sz w:val="20"/>
      <w:szCs w:val="20"/>
      <w:lang w:eastAsia="ja-JP"/>
    </w:rPr>
  </w:style>
  <w:style w:type="character" w:customStyle="1" w:styleId="MessageHeaderChar">
    <w:name w:val="Message Header Char"/>
    <w:link w:val="MessageHeader"/>
    <w:uiPriority w:val="99"/>
    <w:locked/>
    <w:rsid w:val="00760BD8"/>
    <w:rPr>
      <w:rFonts w:ascii="Arial" w:eastAsia="MS Mincho" w:hAnsi="Arial" w:cs="Arial"/>
      <w:b/>
      <w:bCs/>
      <w:sz w:val="20"/>
      <w:szCs w:val="20"/>
      <w:lang w:eastAsia="ja-JP"/>
    </w:rPr>
  </w:style>
  <w:style w:type="character" w:styleId="CommentReference">
    <w:name w:val="annotation reference"/>
    <w:uiPriority w:val="99"/>
    <w:semiHidden/>
    <w:unhideWhenUsed/>
    <w:rsid w:val="00EE03B3"/>
    <w:rPr>
      <w:sz w:val="16"/>
      <w:szCs w:val="16"/>
    </w:rPr>
  </w:style>
  <w:style w:type="paragraph" w:styleId="CommentText">
    <w:name w:val="annotation text"/>
    <w:basedOn w:val="Normal"/>
    <w:link w:val="CommentTextChar"/>
    <w:uiPriority w:val="99"/>
    <w:semiHidden/>
    <w:unhideWhenUsed/>
    <w:rsid w:val="00EE03B3"/>
    <w:rPr>
      <w:sz w:val="20"/>
      <w:szCs w:val="20"/>
    </w:rPr>
  </w:style>
  <w:style w:type="character" w:customStyle="1" w:styleId="CommentTextChar">
    <w:name w:val="Comment Text Char"/>
    <w:link w:val="CommentText"/>
    <w:uiPriority w:val="99"/>
    <w:semiHidden/>
    <w:rsid w:val="00EE03B3"/>
    <w:rPr>
      <w:sz w:val="20"/>
      <w:szCs w:val="20"/>
    </w:rPr>
  </w:style>
  <w:style w:type="paragraph" w:styleId="CommentSubject">
    <w:name w:val="annotation subject"/>
    <w:basedOn w:val="CommentText"/>
    <w:next w:val="CommentText"/>
    <w:link w:val="CommentSubjectChar"/>
    <w:uiPriority w:val="99"/>
    <w:semiHidden/>
    <w:unhideWhenUsed/>
    <w:rsid w:val="00EE03B3"/>
    <w:rPr>
      <w:b/>
      <w:bCs/>
    </w:rPr>
  </w:style>
  <w:style w:type="character" w:customStyle="1" w:styleId="CommentSubjectChar">
    <w:name w:val="Comment Subject Char"/>
    <w:link w:val="CommentSubject"/>
    <w:uiPriority w:val="99"/>
    <w:semiHidden/>
    <w:rsid w:val="00EE03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2533</Words>
  <Characters>14440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Research Approval</vt:lpstr>
    </vt:vector>
  </TitlesOfParts>
  <Company>smc</Company>
  <LinksUpToDate>false</LinksUpToDate>
  <CharactersWithSpaces>16940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Approval</dc:title>
  <dc:subject/>
  <dc:creator>smc</dc:creator>
  <cp:keywords/>
  <dc:description/>
  <cp:lastModifiedBy>Azliana binti Abu Bakar Sajak</cp:lastModifiedBy>
  <cp:revision>13</cp:revision>
  <cp:lastPrinted>2012-08-14T04:18:00Z</cp:lastPrinted>
  <dcterms:created xsi:type="dcterms:W3CDTF">2012-08-14T04:22:00Z</dcterms:created>
  <dcterms:modified xsi:type="dcterms:W3CDTF">2023-01-13T09:53:00Z</dcterms:modified>
</cp:coreProperties>
</file>